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8BE" w:rsidRPr="002A0AC5" w:rsidRDefault="001438BE" w:rsidP="00BF6666">
      <w:pPr>
        <w:tabs>
          <w:tab w:val="right" w:pos="9923"/>
        </w:tabs>
        <w:spacing w:after="0"/>
        <w:jc w:val="both"/>
        <w:rPr>
          <w:rFonts w:ascii="Arial" w:hAnsi="Arial" w:cs="Arial"/>
          <w:b/>
          <w:sz w:val="24"/>
          <w:lang w:val="en-US"/>
        </w:rPr>
      </w:pPr>
      <w:bookmarkStart w:id="0" w:name="_GoBack"/>
      <w:r w:rsidRPr="00D20276">
        <w:rPr>
          <w:rFonts w:ascii="Arial" w:hAnsi="Arial" w:cs="Arial"/>
          <w:b/>
          <w:sz w:val="24"/>
          <w:lang w:val="en-US"/>
        </w:rPr>
        <w:t>3GPP TSG RAN</w:t>
      </w:r>
      <w:r w:rsidR="00902D92">
        <w:rPr>
          <w:rFonts w:ascii="Arial" w:hAnsi="Arial" w:cs="Arial"/>
          <w:b/>
          <w:sz w:val="24"/>
          <w:lang w:val="en-US"/>
        </w:rPr>
        <w:t xml:space="preserve"> </w:t>
      </w:r>
      <w:sdt>
        <w:sdtPr>
          <w:rPr>
            <w:rFonts w:ascii="Arial" w:hAnsi="Arial" w:cs="Arial"/>
            <w:b/>
            <w:sz w:val="24"/>
            <w:lang w:val="en-US"/>
          </w:rPr>
          <w:alias w:val="Status"/>
          <w:tag w:val=""/>
          <w:id w:val="-1838304826"/>
          <w:placeholder>
            <w:docPart w:val="B4113CAEF4694335A1E0F5DE920E5919"/>
          </w:placeholder>
          <w:dataBinding w:prefixMappings="xmlns:ns0='http://purl.org/dc/elements/1.1/' xmlns:ns1='http://schemas.openxmlformats.org/package/2006/metadata/core-properties' " w:xpath="/ns1:coreProperties[1]/ns1:contentStatus[1]" w:storeItemID="{6C3C8BC8-F283-45AE-878A-BAB7291924A1}"/>
          <w:text/>
        </w:sdtPr>
        <w:sdtEndPr/>
        <w:sdtContent>
          <w:r w:rsidR="00902D92">
            <w:rPr>
              <w:rFonts w:ascii="Arial" w:hAnsi="Arial" w:cs="Arial"/>
              <w:b/>
              <w:sz w:val="24"/>
              <w:lang w:val="en-US"/>
            </w:rPr>
            <w:t>WG1 Meeting #87</w:t>
          </w:r>
        </w:sdtContent>
      </w:sdt>
      <w:r w:rsidRPr="00D20276">
        <w:rPr>
          <w:rFonts w:ascii="Arial" w:hAnsi="Arial" w:cs="Arial"/>
          <w:b/>
          <w:sz w:val="24"/>
          <w:lang w:val="en-US"/>
        </w:rPr>
        <w:tab/>
      </w:r>
      <w:sdt>
        <w:sdtPr>
          <w:rPr>
            <w:rFonts w:ascii="Arial" w:hAnsi="Arial" w:cs="Arial"/>
            <w:b/>
            <w:sz w:val="24"/>
            <w:lang w:val="en-US"/>
          </w:rPr>
          <w:alias w:val="Subject"/>
          <w:tag w:val=""/>
          <w:id w:val="1124819341"/>
          <w:placeholder>
            <w:docPart w:val="531B44231BF34F6FB7017A118F89A118"/>
          </w:placeholder>
          <w:dataBinding w:prefixMappings="xmlns:ns0='http://purl.org/dc/elements/1.1/' xmlns:ns1='http://schemas.openxmlformats.org/package/2006/metadata/core-properties' " w:xpath="/ns1:coreProperties[1]/ns0:subject[1]" w:storeItemID="{6C3C8BC8-F283-45AE-878A-BAB7291924A1}"/>
          <w:text/>
        </w:sdtPr>
        <w:sdtEndPr/>
        <w:sdtContent>
          <w:r w:rsidR="00293A89" w:rsidRPr="00293A89">
            <w:rPr>
              <w:rFonts w:ascii="Arial" w:hAnsi="Arial" w:cs="Arial"/>
              <w:b/>
              <w:sz w:val="24"/>
              <w:lang w:val="en-US"/>
            </w:rPr>
            <w:t>R1-1613046</w:t>
          </w:r>
        </w:sdtContent>
      </w:sdt>
    </w:p>
    <w:sdt>
      <w:sdtPr>
        <w:rPr>
          <w:rFonts w:ascii="Arial" w:hAnsi="Arial" w:cs="Arial"/>
          <w:b/>
          <w:sz w:val="24"/>
          <w:lang w:val="en-US"/>
        </w:rPr>
        <w:alias w:val="Comments"/>
        <w:tag w:val=""/>
        <w:id w:val="803121922"/>
        <w:placeholder>
          <w:docPart w:val="CD54A9F6C6F948B4A2C0BFB36B33B0D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1438BE" w:rsidRDefault="00902D92" w:rsidP="006C35E2">
          <w:pPr>
            <w:spacing w:after="0"/>
            <w:jc w:val="both"/>
            <w:rPr>
              <w:rFonts w:ascii="Arial" w:hAnsi="Arial" w:cs="Arial"/>
              <w:b/>
              <w:sz w:val="24"/>
              <w:lang w:val="en-US"/>
            </w:rPr>
          </w:pPr>
          <w:r>
            <w:rPr>
              <w:rFonts w:ascii="Arial" w:hAnsi="Arial" w:cs="Arial"/>
              <w:b/>
              <w:sz w:val="24"/>
              <w:lang w:val="en-US"/>
            </w:rPr>
            <w:t>Reno, USA 14th - 18th November 2016</w:t>
          </w:r>
        </w:p>
      </w:sdtContent>
    </w:sdt>
    <w:p w:rsidR="008A22BA" w:rsidRDefault="008A22BA" w:rsidP="006C35E2">
      <w:pPr>
        <w:spacing w:after="0"/>
        <w:jc w:val="both"/>
        <w:rPr>
          <w:rFonts w:ascii="Arial" w:hAnsi="Arial" w:cs="Arial"/>
          <w:b/>
          <w:sz w:val="24"/>
          <w:lang w:val="en-US"/>
        </w:rPr>
      </w:pPr>
    </w:p>
    <w:p w:rsidR="006824E8" w:rsidRPr="00E95DAE" w:rsidRDefault="006824E8" w:rsidP="006C35E2">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1466F4" w:rsidRPr="00BF6666" w:rsidRDefault="001466F4" w:rsidP="006C35E2">
      <w:pPr>
        <w:tabs>
          <w:tab w:val="left" w:pos="1985"/>
        </w:tabs>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sdt>
        <w:sdtPr>
          <w:rPr>
            <w:rFonts w:ascii="Arial" w:eastAsia="Malgun Gothic" w:hAnsi="Arial" w:cs="Arial" w:hint="eastAsia"/>
            <w:b/>
            <w:sz w:val="24"/>
            <w:lang w:val="en-US" w:eastAsia="ko-KR"/>
          </w:rPr>
          <w:alias w:val="Title"/>
          <w:tag w:val=""/>
          <w:id w:val="525905639"/>
          <w:placeholder>
            <w:docPart w:val="CD4A4A7EB5BC4A52824A068D0260D395"/>
          </w:placeholder>
          <w:dataBinding w:prefixMappings="xmlns:ns0='http://purl.org/dc/elements/1.1/' xmlns:ns1='http://schemas.openxmlformats.org/package/2006/metadata/core-properties' " w:xpath="/ns1:coreProperties[1]/ns0:title[1]" w:storeItemID="{6C3C8BC8-F283-45AE-878A-BAB7291924A1}"/>
          <w:text/>
        </w:sdtPr>
        <w:sdtEndPr/>
        <w:sdtContent>
          <w:r w:rsidR="00902D92">
            <w:rPr>
              <w:rFonts w:ascii="Arial" w:eastAsia="Malgun Gothic" w:hAnsi="Arial" w:cs="Arial"/>
              <w:b/>
              <w:sz w:val="24"/>
              <w:lang w:val="en-US" w:eastAsia="ko-KR"/>
            </w:rPr>
            <w:t>On multiplexing between PSS and SSS</w:t>
          </w:r>
        </w:sdtContent>
      </w:sdt>
    </w:p>
    <w:p w:rsidR="001466F4" w:rsidRPr="00E95DAE" w:rsidRDefault="001466F4" w:rsidP="006C35E2">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sdt>
        <w:sdtPr>
          <w:rPr>
            <w:rFonts w:ascii="Arial" w:hAnsi="Arial" w:cs="Arial"/>
            <w:b/>
            <w:sz w:val="24"/>
            <w:lang w:val="en-US"/>
          </w:rPr>
          <w:alias w:val="Category"/>
          <w:tag w:val=""/>
          <w:id w:val="674540492"/>
          <w:placeholder>
            <w:docPart w:val="C3039BB7AF7B41AEADF0BF453F55DEC4"/>
          </w:placeholder>
          <w:dataBinding w:prefixMappings="xmlns:ns0='http://purl.org/dc/elements/1.1/' xmlns:ns1='http://schemas.openxmlformats.org/package/2006/metadata/core-properties' " w:xpath="/ns1:coreProperties[1]/ns1:category[1]" w:storeItemID="{6C3C8BC8-F283-45AE-878A-BAB7291924A1}"/>
          <w:text/>
        </w:sdtPr>
        <w:sdtEndPr/>
        <w:sdtContent>
          <w:r w:rsidR="00902D92">
            <w:rPr>
              <w:rFonts w:ascii="Arial" w:hAnsi="Arial" w:cs="Arial"/>
              <w:b/>
              <w:sz w:val="24"/>
              <w:lang w:val="en-US"/>
            </w:rPr>
            <w:t>7.1.2.1</w:t>
          </w:r>
        </w:sdtContent>
      </w:sdt>
    </w:p>
    <w:p w:rsidR="001466F4" w:rsidRPr="00E95DAE" w:rsidRDefault="001466F4" w:rsidP="006C35E2">
      <w:pPr>
        <w:tabs>
          <w:tab w:val="left" w:pos="1985"/>
        </w:tabs>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3D0C04">
        <w:rPr>
          <w:rFonts w:ascii="Arial" w:hAnsi="Arial" w:cs="Arial"/>
          <w:b/>
          <w:sz w:val="24"/>
          <w:lang w:val="en-US"/>
        </w:rPr>
        <w:t xml:space="preserve"> and Decision</w:t>
      </w:r>
    </w:p>
    <w:p w:rsidR="00EA6506" w:rsidRPr="009A37AC" w:rsidRDefault="00EA6506" w:rsidP="006C35E2">
      <w:pPr>
        <w:spacing w:after="0"/>
        <w:ind w:left="2388" w:hangingChars="995" w:hanging="2388"/>
        <w:jc w:val="both"/>
        <w:rPr>
          <w:sz w:val="24"/>
          <w:lang w:val="en-US"/>
        </w:rPr>
      </w:pPr>
    </w:p>
    <w:p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rsidR="00CB698F" w:rsidRPr="00CB698F" w:rsidRDefault="00CB698F" w:rsidP="005B24B6">
      <w:pPr>
        <w:spacing w:before="240"/>
        <w:ind w:firstLine="288"/>
        <w:jc w:val="both"/>
        <w:rPr>
          <w:sz w:val="22"/>
          <w:szCs w:val="22"/>
          <w:lang w:val="en-US"/>
        </w:rPr>
      </w:pPr>
      <w:r>
        <w:rPr>
          <w:sz w:val="22"/>
          <w:szCs w:val="22"/>
          <w:lang w:val="en-US"/>
        </w:rPr>
        <w:t>In RAN1#86bis</w:t>
      </w:r>
      <w:r w:rsidR="0047479F">
        <w:rPr>
          <w:sz w:val="22"/>
          <w:szCs w:val="22"/>
          <w:lang w:val="en-US"/>
        </w:rPr>
        <w:t>,</w:t>
      </w:r>
      <w:r>
        <w:rPr>
          <w:sz w:val="22"/>
          <w:szCs w:val="22"/>
          <w:lang w:val="en-US"/>
        </w:rPr>
        <w:t xml:space="preserve"> different multiplexing options for the synchronization signals and physical channels were discussed, including TDM and FDM approaches. During the discussion</w:t>
      </w:r>
      <w:r w:rsidR="0047479F">
        <w:rPr>
          <w:sz w:val="22"/>
          <w:szCs w:val="22"/>
          <w:lang w:val="en-US"/>
        </w:rPr>
        <w:t>,</w:t>
      </w:r>
      <w:r>
        <w:rPr>
          <w:sz w:val="22"/>
          <w:szCs w:val="22"/>
          <w:lang w:val="en-US"/>
        </w:rPr>
        <w:t xml:space="preserve">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B698F" w:rsidRPr="00C13871" w:rsidTr="00C13871">
        <w:tc>
          <w:tcPr>
            <w:tcW w:w="10188" w:type="dxa"/>
            <w:shd w:val="clear" w:color="auto" w:fill="auto"/>
          </w:tcPr>
          <w:p w:rsidR="00CB698F" w:rsidRPr="00C13871" w:rsidRDefault="00CB698F" w:rsidP="00C13871">
            <w:pPr>
              <w:spacing w:after="0"/>
              <w:jc w:val="both"/>
              <w:rPr>
                <w:rFonts w:eastAsia="MS Mincho"/>
                <w:b/>
                <w:highlight w:val="yellow"/>
                <w:u w:val="single"/>
                <w:lang w:val="en-US" w:eastAsia="ja-JP"/>
              </w:rPr>
            </w:pPr>
            <w:r w:rsidRPr="00C13871">
              <w:rPr>
                <w:rFonts w:eastAsia="MS Mincho" w:hint="eastAsia"/>
                <w:b/>
                <w:highlight w:val="green"/>
                <w:u w:val="single"/>
                <w:lang w:val="en-US" w:eastAsia="ja-JP"/>
              </w:rPr>
              <w:t>Agreements:</w:t>
            </w:r>
          </w:p>
          <w:p w:rsidR="00CB698F" w:rsidRPr="00C13871" w:rsidRDefault="00CB698F" w:rsidP="00C13871">
            <w:pPr>
              <w:numPr>
                <w:ilvl w:val="0"/>
                <w:numId w:val="8"/>
              </w:numPr>
              <w:overflowPunct/>
              <w:autoSpaceDE/>
              <w:autoSpaceDN/>
              <w:adjustRightInd/>
              <w:spacing w:after="0"/>
              <w:jc w:val="both"/>
              <w:textAlignment w:val="auto"/>
              <w:rPr>
                <w:rFonts w:eastAsia="MS Mincho"/>
                <w:lang w:val="en-US" w:eastAsia="ja-JP"/>
              </w:rPr>
            </w:pPr>
            <w:r w:rsidRPr="00C13871">
              <w:rPr>
                <w:rFonts w:eastAsia="MS Mincho"/>
                <w:lang w:val="en-US" w:eastAsia="ja-JP"/>
              </w:rPr>
              <w:t>PSS, SSS and/or PBCH can be transmitted within a ‘SS block’</w:t>
            </w:r>
          </w:p>
          <w:p w:rsidR="00CB698F" w:rsidRPr="00C13871" w:rsidRDefault="00CB698F" w:rsidP="00C13871">
            <w:pPr>
              <w:numPr>
                <w:ilvl w:val="1"/>
                <w:numId w:val="8"/>
              </w:numPr>
              <w:overflowPunct/>
              <w:autoSpaceDE/>
              <w:autoSpaceDN/>
              <w:adjustRightInd/>
              <w:spacing w:after="0"/>
              <w:jc w:val="both"/>
              <w:textAlignment w:val="auto"/>
              <w:rPr>
                <w:rFonts w:eastAsia="MS Mincho"/>
                <w:lang w:val="en-US" w:eastAsia="ja-JP"/>
              </w:rPr>
            </w:pPr>
            <w:r w:rsidRPr="00C13871">
              <w:rPr>
                <w:rFonts w:eastAsia="MS Mincho"/>
                <w:lang w:val="en-US" w:eastAsia="ja-JP"/>
              </w:rPr>
              <w:t>FFS: details how to compose PSS, SSS and/or PBCH</w:t>
            </w:r>
          </w:p>
          <w:p w:rsidR="00CB698F" w:rsidRPr="00C13871" w:rsidRDefault="00CB698F" w:rsidP="00C13871">
            <w:pPr>
              <w:numPr>
                <w:ilvl w:val="1"/>
                <w:numId w:val="8"/>
              </w:numPr>
              <w:overflowPunct/>
              <w:autoSpaceDE/>
              <w:autoSpaceDN/>
              <w:adjustRightInd/>
              <w:spacing w:after="0"/>
              <w:jc w:val="both"/>
              <w:textAlignment w:val="auto"/>
              <w:rPr>
                <w:rFonts w:eastAsia="MS Mincho"/>
                <w:lang w:val="en-US" w:eastAsia="ja-JP"/>
              </w:rPr>
            </w:pPr>
            <w:r w:rsidRPr="00C13871">
              <w:rPr>
                <w:rFonts w:eastAsia="MS Mincho"/>
                <w:lang w:val="en-US" w:eastAsia="ja-JP"/>
              </w:rPr>
              <w:t>Multiplexing other signals are not precluded within a ‘SS block’</w:t>
            </w:r>
          </w:p>
          <w:p w:rsidR="00CB698F" w:rsidRPr="00C13871" w:rsidRDefault="00CB698F" w:rsidP="00C13871">
            <w:pPr>
              <w:numPr>
                <w:ilvl w:val="0"/>
                <w:numId w:val="8"/>
              </w:numPr>
              <w:overflowPunct/>
              <w:autoSpaceDE/>
              <w:autoSpaceDN/>
              <w:adjustRightInd/>
              <w:spacing w:after="0"/>
              <w:jc w:val="both"/>
              <w:textAlignment w:val="auto"/>
              <w:rPr>
                <w:rFonts w:eastAsia="MS Mincho"/>
                <w:lang w:val="en-US" w:eastAsia="ja-JP"/>
              </w:rPr>
            </w:pPr>
            <w:r w:rsidRPr="00C13871">
              <w:rPr>
                <w:rFonts w:eastAsia="MS Mincho"/>
                <w:lang w:val="en-US" w:eastAsia="ja-JP"/>
              </w:rPr>
              <w:t>One or multiple ‘SS block(s)’ compose an ‘SS burst’</w:t>
            </w:r>
          </w:p>
          <w:p w:rsidR="00CB698F" w:rsidRPr="00C13871" w:rsidRDefault="00CB698F" w:rsidP="00C13871">
            <w:pPr>
              <w:numPr>
                <w:ilvl w:val="1"/>
                <w:numId w:val="8"/>
              </w:numPr>
              <w:overflowPunct/>
              <w:autoSpaceDE/>
              <w:autoSpaceDN/>
              <w:adjustRightInd/>
              <w:spacing w:after="0"/>
              <w:jc w:val="both"/>
              <w:textAlignment w:val="auto"/>
              <w:rPr>
                <w:rFonts w:eastAsia="MS Mincho"/>
                <w:lang w:val="en-US" w:eastAsia="ja-JP"/>
              </w:rPr>
            </w:pPr>
            <w:r w:rsidRPr="00C13871">
              <w:rPr>
                <w:rFonts w:eastAsia="MS Mincho"/>
                <w:lang w:val="en-US" w:eastAsia="ja-JP"/>
              </w:rPr>
              <w:t>FFS: Number of ‘SS block(s)’ (defined as duration of ‘SS burst’)</w:t>
            </w:r>
          </w:p>
          <w:p w:rsidR="00CB698F" w:rsidRPr="00C13871" w:rsidRDefault="00CB698F" w:rsidP="00C13871">
            <w:pPr>
              <w:numPr>
                <w:ilvl w:val="1"/>
                <w:numId w:val="8"/>
              </w:numPr>
              <w:overflowPunct/>
              <w:autoSpaceDE/>
              <w:autoSpaceDN/>
              <w:adjustRightInd/>
              <w:spacing w:after="0"/>
              <w:jc w:val="both"/>
              <w:textAlignment w:val="auto"/>
              <w:rPr>
                <w:rFonts w:eastAsia="MS Mincho"/>
                <w:lang w:val="en-US" w:eastAsia="ja-JP"/>
              </w:rPr>
            </w:pPr>
            <w:r w:rsidRPr="00C13871">
              <w:rPr>
                <w:rFonts w:eastAsia="MS Mincho"/>
                <w:lang w:val="en-US" w:eastAsia="ja-JP"/>
              </w:rPr>
              <w:t>FFS: whether or not ‘SS block(s)’ are consecutive</w:t>
            </w:r>
          </w:p>
          <w:p w:rsidR="00CB698F" w:rsidRPr="00C13871" w:rsidRDefault="00CB698F" w:rsidP="00C13871">
            <w:pPr>
              <w:numPr>
                <w:ilvl w:val="1"/>
                <w:numId w:val="8"/>
              </w:numPr>
              <w:overflowPunct/>
              <w:autoSpaceDE/>
              <w:autoSpaceDN/>
              <w:adjustRightInd/>
              <w:spacing w:after="0"/>
              <w:jc w:val="both"/>
              <w:textAlignment w:val="auto"/>
              <w:rPr>
                <w:rFonts w:eastAsia="MS Mincho"/>
                <w:lang w:val="en-US" w:eastAsia="ja-JP"/>
              </w:rPr>
            </w:pPr>
            <w:r w:rsidRPr="00C13871">
              <w:rPr>
                <w:rFonts w:eastAsia="MS Mincho"/>
                <w:lang w:val="en-US" w:eastAsia="ja-JP"/>
              </w:rPr>
              <w:t xml:space="preserve">FFS: whether or not ‘SS block(s)’ </w:t>
            </w:r>
            <w:r w:rsidRPr="00C13871">
              <w:rPr>
                <w:rFonts w:eastAsia="MS Mincho" w:hint="eastAsia"/>
                <w:lang w:val="en-US" w:eastAsia="ja-JP"/>
              </w:rPr>
              <w:t xml:space="preserve">within a </w:t>
            </w:r>
            <w:r w:rsidRPr="00C13871">
              <w:rPr>
                <w:rFonts w:eastAsia="MS Mincho"/>
                <w:lang w:val="en-US" w:eastAsia="ja-JP"/>
              </w:rPr>
              <w:t>‘SS burst’</w:t>
            </w:r>
            <w:r w:rsidRPr="00C13871">
              <w:rPr>
                <w:rFonts w:eastAsia="MS Mincho" w:hint="eastAsia"/>
                <w:lang w:val="en-US" w:eastAsia="ja-JP"/>
              </w:rPr>
              <w:t xml:space="preserve"> are the same</w:t>
            </w:r>
          </w:p>
          <w:p w:rsidR="00CB698F" w:rsidRPr="00C13871" w:rsidRDefault="00CB698F" w:rsidP="00C13871">
            <w:pPr>
              <w:numPr>
                <w:ilvl w:val="0"/>
                <w:numId w:val="8"/>
              </w:numPr>
              <w:overflowPunct/>
              <w:autoSpaceDE/>
              <w:autoSpaceDN/>
              <w:adjustRightInd/>
              <w:spacing w:after="0"/>
              <w:jc w:val="both"/>
              <w:textAlignment w:val="auto"/>
              <w:rPr>
                <w:rFonts w:eastAsia="MS Mincho"/>
              </w:rPr>
            </w:pPr>
            <w:r w:rsidRPr="00C13871">
              <w:rPr>
                <w:rFonts w:eastAsia="MS Mincho"/>
              </w:rPr>
              <w:t xml:space="preserve">One or multiple ‘SS burst(s)’ compose a ‘SS burst </w:t>
            </w:r>
            <w:r w:rsidRPr="00C13871">
              <w:rPr>
                <w:rFonts w:eastAsia="MS Mincho" w:hint="eastAsia"/>
              </w:rPr>
              <w:t>set</w:t>
            </w:r>
            <w:r w:rsidRPr="00C13871">
              <w:rPr>
                <w:rFonts w:eastAsia="MS Mincho"/>
              </w:rPr>
              <w:t>’</w:t>
            </w:r>
          </w:p>
          <w:p w:rsidR="00CB698F" w:rsidRPr="00C13871" w:rsidRDefault="00CB698F" w:rsidP="00C13871">
            <w:pPr>
              <w:numPr>
                <w:ilvl w:val="1"/>
                <w:numId w:val="8"/>
              </w:numPr>
              <w:overflowPunct/>
              <w:autoSpaceDE/>
              <w:autoSpaceDN/>
              <w:adjustRightInd/>
              <w:spacing w:after="0"/>
              <w:jc w:val="both"/>
              <w:textAlignment w:val="auto"/>
              <w:rPr>
                <w:rFonts w:eastAsia="MS Mincho"/>
              </w:rPr>
            </w:pPr>
            <w:r w:rsidRPr="00C13871">
              <w:rPr>
                <w:rFonts w:eastAsia="MS Mincho"/>
              </w:rPr>
              <w:t xml:space="preserve">FFS: Periodicity and </w:t>
            </w:r>
            <w:r w:rsidRPr="00C13871">
              <w:rPr>
                <w:rFonts w:eastAsia="MS Mincho" w:hint="eastAsia"/>
              </w:rPr>
              <w:t xml:space="preserve">the </w:t>
            </w:r>
            <w:r w:rsidRPr="00C13871">
              <w:rPr>
                <w:rFonts w:eastAsia="MS Mincho"/>
              </w:rPr>
              <w:t>number of ‘SS burst’</w:t>
            </w:r>
            <w:r w:rsidRPr="00C13871">
              <w:rPr>
                <w:rFonts w:eastAsia="MS Mincho" w:hint="eastAsia"/>
              </w:rPr>
              <w:t xml:space="preserve"> within a SS burst set</w:t>
            </w:r>
          </w:p>
          <w:p w:rsidR="00CB698F" w:rsidRPr="00C13871" w:rsidRDefault="00CB698F" w:rsidP="00C13871">
            <w:pPr>
              <w:numPr>
                <w:ilvl w:val="1"/>
                <w:numId w:val="8"/>
              </w:numPr>
              <w:overflowPunct/>
              <w:autoSpaceDE/>
              <w:autoSpaceDN/>
              <w:adjustRightInd/>
              <w:spacing w:after="0"/>
              <w:jc w:val="both"/>
              <w:textAlignment w:val="auto"/>
              <w:rPr>
                <w:rFonts w:eastAsia="MS Mincho"/>
              </w:rPr>
            </w:pPr>
            <w:r w:rsidRPr="00C13871">
              <w:rPr>
                <w:rFonts w:eastAsia="MS Mincho" w:hint="eastAsia"/>
              </w:rPr>
              <w:t>Number of SS bursts within a SS burst set is finite.</w:t>
            </w:r>
          </w:p>
          <w:p w:rsidR="00CB698F" w:rsidRPr="00C13871" w:rsidRDefault="00CB698F" w:rsidP="00C13871">
            <w:pPr>
              <w:numPr>
                <w:ilvl w:val="1"/>
                <w:numId w:val="8"/>
              </w:numPr>
              <w:overflowPunct/>
              <w:autoSpaceDE/>
              <w:autoSpaceDN/>
              <w:adjustRightInd/>
              <w:spacing w:after="0"/>
              <w:jc w:val="both"/>
              <w:textAlignment w:val="auto"/>
              <w:rPr>
                <w:rFonts w:eastAsia="MS Mincho"/>
              </w:rPr>
            </w:pPr>
            <w:r w:rsidRPr="00C13871">
              <w:rPr>
                <w:rFonts w:eastAsia="MS Mincho"/>
              </w:rPr>
              <w:t xml:space="preserve">FFS: Transmission instances of ‘SS burst </w:t>
            </w:r>
            <w:r w:rsidRPr="00C13871">
              <w:rPr>
                <w:rFonts w:eastAsia="MS Mincho" w:hint="eastAsia"/>
              </w:rPr>
              <w:t>set</w:t>
            </w:r>
            <w:r w:rsidRPr="00C13871">
              <w:rPr>
                <w:rFonts w:eastAsia="MS Mincho"/>
              </w:rPr>
              <w:t xml:space="preserve">’ </w:t>
            </w:r>
          </w:p>
          <w:p w:rsidR="00CB698F" w:rsidRPr="00C13871" w:rsidRDefault="00CB698F" w:rsidP="00C13871">
            <w:pPr>
              <w:numPr>
                <w:ilvl w:val="2"/>
                <w:numId w:val="8"/>
              </w:numPr>
              <w:overflowPunct/>
              <w:autoSpaceDE/>
              <w:autoSpaceDN/>
              <w:adjustRightInd/>
              <w:spacing w:after="0"/>
              <w:jc w:val="both"/>
              <w:textAlignment w:val="auto"/>
              <w:rPr>
                <w:rFonts w:eastAsia="MS Mincho"/>
              </w:rPr>
            </w:pPr>
            <w:r w:rsidRPr="00C13871">
              <w:rPr>
                <w:rFonts w:eastAsia="MS Mincho" w:hint="eastAsia"/>
              </w:rPr>
              <w:t xml:space="preserve">E.g., periodic/aperiodic </w:t>
            </w:r>
            <w:r w:rsidRPr="00C13871">
              <w:rPr>
                <w:rFonts w:eastAsia="MS Mincho"/>
              </w:rPr>
              <w:t>transmission</w:t>
            </w:r>
            <w:r w:rsidRPr="00C13871">
              <w:rPr>
                <w:rFonts w:eastAsia="MS Mincho" w:hint="eastAsia"/>
              </w:rPr>
              <w:t xml:space="preserve"> of SS burst sets.</w:t>
            </w:r>
          </w:p>
        </w:tc>
      </w:tr>
    </w:tbl>
    <w:p w:rsidR="005B24B6" w:rsidRDefault="00807FED" w:rsidP="005B24B6">
      <w:pPr>
        <w:spacing w:before="240"/>
        <w:ind w:firstLine="288"/>
        <w:jc w:val="both"/>
        <w:rPr>
          <w:sz w:val="22"/>
          <w:szCs w:val="22"/>
          <w:lang w:val="en-US"/>
        </w:rPr>
      </w:pPr>
      <w:r>
        <w:rPr>
          <w:sz w:val="22"/>
          <w:szCs w:val="22"/>
          <w:lang w:val="en-US"/>
        </w:rPr>
        <w:t>In this contribution</w:t>
      </w:r>
      <w:r w:rsidR="0047479F">
        <w:rPr>
          <w:sz w:val="22"/>
          <w:szCs w:val="22"/>
          <w:lang w:val="en-US"/>
        </w:rPr>
        <w:t>,</w:t>
      </w:r>
      <w:r>
        <w:rPr>
          <w:sz w:val="22"/>
          <w:szCs w:val="22"/>
          <w:lang w:val="en-US"/>
        </w:rPr>
        <w:t xml:space="preserve"> we provide our views </w:t>
      </w:r>
      <w:r w:rsidR="00660EF2">
        <w:rPr>
          <w:sz w:val="22"/>
          <w:szCs w:val="22"/>
          <w:lang w:val="en-US"/>
        </w:rPr>
        <w:t>regarding</w:t>
      </w:r>
      <w:r>
        <w:rPr>
          <w:sz w:val="22"/>
          <w:szCs w:val="22"/>
          <w:lang w:val="en-US"/>
        </w:rPr>
        <w:t xml:space="preserve"> </w:t>
      </w:r>
      <w:r w:rsidR="00CB698F">
        <w:rPr>
          <w:sz w:val="22"/>
          <w:szCs w:val="22"/>
          <w:lang w:val="en-US"/>
        </w:rPr>
        <w:t xml:space="preserve">TDM/FDM </w:t>
      </w:r>
      <w:r w:rsidR="0039631C">
        <w:rPr>
          <w:sz w:val="22"/>
          <w:szCs w:val="22"/>
          <w:lang w:val="en-US"/>
        </w:rPr>
        <w:t xml:space="preserve">multiplexing between PSS and SSS </w:t>
      </w:r>
      <w:r w:rsidR="00CB698F">
        <w:rPr>
          <w:sz w:val="22"/>
          <w:szCs w:val="22"/>
          <w:lang w:val="en-US"/>
        </w:rPr>
        <w:t>signals within SS block for</w:t>
      </w:r>
      <w:r w:rsidR="0039631C">
        <w:rPr>
          <w:sz w:val="22"/>
          <w:szCs w:val="22"/>
          <w:lang w:val="en-US"/>
        </w:rPr>
        <w:t xml:space="preserve"> NR</w:t>
      </w:r>
      <w:r w:rsidR="005B24B6">
        <w:rPr>
          <w:sz w:val="22"/>
          <w:szCs w:val="22"/>
          <w:lang w:val="en-US"/>
        </w:rPr>
        <w:t>.</w:t>
      </w:r>
    </w:p>
    <w:p w:rsidR="005939AC" w:rsidRPr="001E67AB" w:rsidRDefault="005939AC" w:rsidP="005939AC">
      <w:pPr>
        <w:spacing w:before="240"/>
        <w:jc w:val="both"/>
        <w:rPr>
          <w:sz w:val="22"/>
          <w:szCs w:val="22"/>
        </w:rPr>
      </w:pPr>
    </w:p>
    <w:p w:rsidR="007D7673" w:rsidRPr="007D7673" w:rsidRDefault="00BF6666" w:rsidP="007D7673">
      <w:pPr>
        <w:pStyle w:val="Heading1"/>
        <w:numPr>
          <w:ilvl w:val="0"/>
          <w:numId w:val="3"/>
        </w:numPr>
      </w:pPr>
      <w:r>
        <w:t>Discussion</w:t>
      </w:r>
    </w:p>
    <w:p w:rsidR="00535A7D" w:rsidRPr="00E60DA6" w:rsidRDefault="00535A7D" w:rsidP="00F91A98">
      <w:pPr>
        <w:ind w:firstLine="284"/>
        <w:jc w:val="both"/>
        <w:rPr>
          <w:b/>
          <w:sz w:val="22"/>
          <w:szCs w:val="22"/>
          <w:u w:val="single"/>
          <w:lang w:val="en-US"/>
        </w:rPr>
      </w:pPr>
      <w:r w:rsidRPr="00E60DA6">
        <w:rPr>
          <w:b/>
          <w:sz w:val="22"/>
          <w:szCs w:val="22"/>
          <w:u w:val="single"/>
          <w:lang w:val="en-US"/>
        </w:rPr>
        <w:t>Multiplexing of synchronization signals</w:t>
      </w:r>
    </w:p>
    <w:p w:rsidR="00F91A98" w:rsidRDefault="002D37FE" w:rsidP="00F91A98">
      <w:pPr>
        <w:ind w:firstLine="284"/>
        <w:jc w:val="both"/>
        <w:rPr>
          <w:sz w:val="22"/>
          <w:szCs w:val="22"/>
          <w:lang w:val="en-US"/>
        </w:rPr>
      </w:pPr>
      <w:r>
        <w:rPr>
          <w:sz w:val="22"/>
          <w:szCs w:val="22"/>
          <w:lang w:val="en-US"/>
        </w:rPr>
        <w:t xml:space="preserve">Two approaches for construction of </w:t>
      </w:r>
      <w:r w:rsidR="00C168F9">
        <w:rPr>
          <w:sz w:val="22"/>
          <w:szCs w:val="22"/>
          <w:lang w:val="en-US"/>
        </w:rPr>
        <w:t>(SS) block</w:t>
      </w:r>
      <w:r w:rsidR="000F1D36">
        <w:rPr>
          <w:sz w:val="22"/>
          <w:szCs w:val="22"/>
          <w:lang w:val="en-US"/>
        </w:rPr>
        <w:t xml:space="preserve"> </w:t>
      </w:r>
      <w:r>
        <w:rPr>
          <w:sz w:val="22"/>
          <w:szCs w:val="22"/>
          <w:lang w:val="en-US"/>
        </w:rPr>
        <w:t xml:space="preserve">can be considered with FDM and TDM multiplexing of PSS and SSS. Considering the same amount of time and frequency resources the two possible options for PSS and SSS multiplexing </w:t>
      </w:r>
      <w:r w:rsidR="0047479F">
        <w:rPr>
          <w:sz w:val="22"/>
          <w:szCs w:val="22"/>
          <w:lang w:val="en-US"/>
        </w:rPr>
        <w:t>are</w:t>
      </w:r>
      <w:r>
        <w:rPr>
          <w:sz w:val="22"/>
          <w:szCs w:val="22"/>
          <w:lang w:val="en-US"/>
        </w:rPr>
        <w:t xml:space="preserve"> shown </w:t>
      </w:r>
      <w:r w:rsidR="006F16F8">
        <w:rPr>
          <w:sz w:val="22"/>
          <w:szCs w:val="22"/>
          <w:lang w:val="en-US"/>
        </w:rPr>
        <w:t>in Figure 1</w:t>
      </w:r>
      <w:r w:rsidR="000F1D36">
        <w:rPr>
          <w:sz w:val="22"/>
          <w:szCs w:val="22"/>
          <w:lang w:val="en-US"/>
        </w:rPr>
        <w:t>.</w:t>
      </w:r>
      <w:r w:rsidR="00334C17">
        <w:rPr>
          <w:sz w:val="22"/>
          <w:szCs w:val="22"/>
          <w:lang w:val="en-US"/>
        </w:rPr>
        <w:t xml:space="preserve"> For both options, we assume </w:t>
      </w:r>
      <w:r w:rsidR="002F7D16">
        <w:rPr>
          <w:sz w:val="22"/>
          <w:szCs w:val="22"/>
          <w:lang w:val="en-US"/>
        </w:rPr>
        <w:t>that SS</w:t>
      </w:r>
      <w:r>
        <w:rPr>
          <w:sz w:val="22"/>
          <w:szCs w:val="22"/>
          <w:lang w:val="en-US"/>
        </w:rPr>
        <w:t xml:space="preserve"> block</w:t>
      </w:r>
      <w:r w:rsidR="002F7D16">
        <w:rPr>
          <w:sz w:val="22"/>
          <w:szCs w:val="22"/>
          <w:lang w:val="en-US"/>
        </w:rPr>
        <w:t xml:space="preserve"> occup</w:t>
      </w:r>
      <w:r>
        <w:rPr>
          <w:sz w:val="22"/>
          <w:szCs w:val="22"/>
          <w:lang w:val="en-US"/>
        </w:rPr>
        <w:t>ies</w:t>
      </w:r>
      <w:r w:rsidR="002F7D16">
        <w:rPr>
          <w:sz w:val="22"/>
          <w:szCs w:val="22"/>
          <w:lang w:val="en-US"/>
        </w:rPr>
        <w:t xml:space="preserve"> the </w:t>
      </w:r>
      <w:r w:rsidR="001C2084">
        <w:rPr>
          <w:sz w:val="22"/>
          <w:szCs w:val="22"/>
          <w:lang w:val="en-US"/>
        </w:rPr>
        <w:t xml:space="preserve">same </w:t>
      </w:r>
      <w:r w:rsidR="002F7D16">
        <w:rPr>
          <w:sz w:val="22"/>
          <w:szCs w:val="22"/>
          <w:lang w:val="en-US"/>
        </w:rPr>
        <w:t xml:space="preserve">transmission </w:t>
      </w:r>
      <w:r w:rsidR="001C2084">
        <w:rPr>
          <w:sz w:val="22"/>
          <w:szCs w:val="22"/>
          <w:lang w:val="en-US"/>
        </w:rPr>
        <w:t xml:space="preserve">frequency </w:t>
      </w:r>
      <w:r w:rsidR="002F7D16">
        <w:rPr>
          <w:sz w:val="22"/>
          <w:szCs w:val="22"/>
          <w:lang w:val="en-US"/>
        </w:rPr>
        <w:t>bandwidth</w:t>
      </w:r>
      <w:r w:rsidR="001C2084">
        <w:rPr>
          <w:sz w:val="22"/>
          <w:szCs w:val="22"/>
          <w:lang w:val="en-US"/>
        </w:rPr>
        <w:t xml:space="preserve"> and time duration</w:t>
      </w:r>
      <w:r w:rsidR="002F7D16">
        <w:rPr>
          <w:sz w:val="22"/>
          <w:szCs w:val="22"/>
          <w:lang w:val="en-US"/>
        </w:rPr>
        <w:t>.</w:t>
      </w:r>
    </w:p>
    <w:p w:rsidR="00905E38" w:rsidRDefault="00D90D2C" w:rsidP="00930EFF">
      <w:pPr>
        <w:tabs>
          <w:tab w:val="center" w:pos="2552"/>
          <w:tab w:val="center" w:pos="7088"/>
        </w:tabs>
        <w:jc w:val="both"/>
        <w:rPr>
          <w:sz w:val="22"/>
          <w:szCs w:val="22"/>
          <w:lang w:val="en-US"/>
        </w:rPr>
      </w:pPr>
      <w:r>
        <w:tab/>
      </w:r>
      <w:r w:rsidR="005D2FC3">
        <w:object w:dxaOrig="2430" w:dyaOrig="1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6pt;height:82.8pt" o:ole="">
            <v:imagedata r:id="rId12" o:title=""/>
          </v:shape>
          <o:OLEObject Type="Embed" ProgID="Visio.Drawing.15" ShapeID="_x0000_i1025" DrawAspect="Content" ObjectID="_1540583544" r:id="rId13"/>
        </w:object>
      </w:r>
      <w:r w:rsidR="005D2FC3">
        <w:tab/>
      </w:r>
      <w:r w:rsidR="005A49CF">
        <w:object w:dxaOrig="1830" w:dyaOrig="1245">
          <v:shape id="_x0000_i1026" type="#_x0000_t75" style="width:113.8pt;height:77.95pt" o:ole="">
            <v:imagedata r:id="rId14" o:title=""/>
          </v:shape>
          <o:OLEObject Type="Embed" ProgID="Visio.Drawing.15" ShapeID="_x0000_i1026" DrawAspect="Content" ObjectID="_1540583545" r:id="rId15"/>
        </w:object>
      </w:r>
    </w:p>
    <w:p w:rsidR="00D90D2C" w:rsidRDefault="00D90D2C" w:rsidP="00930EFF">
      <w:pPr>
        <w:tabs>
          <w:tab w:val="center" w:pos="2552"/>
          <w:tab w:val="center" w:pos="7088"/>
        </w:tabs>
        <w:spacing w:after="120"/>
        <w:jc w:val="both"/>
      </w:pPr>
      <w:r>
        <w:tab/>
      </w:r>
      <w:r w:rsidRPr="00D90D2C">
        <w:t>(a)</w:t>
      </w:r>
      <w:r>
        <w:t xml:space="preserve"> </w:t>
      </w:r>
      <w:r w:rsidR="002D37FE">
        <w:t>Frequency domain structure of SS block</w:t>
      </w:r>
      <w:r>
        <w:tab/>
        <w:t xml:space="preserve">(b) </w:t>
      </w:r>
      <w:r w:rsidR="002D37FE">
        <w:t>Time domain structure of SS block</w:t>
      </w:r>
    </w:p>
    <w:p w:rsidR="00D90D2C" w:rsidRPr="00930EFF" w:rsidRDefault="00D90D2C" w:rsidP="00930EFF">
      <w:pPr>
        <w:jc w:val="center"/>
        <w:rPr>
          <w:b/>
          <w:sz w:val="22"/>
          <w:szCs w:val="22"/>
          <w:lang w:val="en-US"/>
        </w:rPr>
      </w:pPr>
      <w:r w:rsidRPr="00930EFF">
        <w:rPr>
          <w:b/>
          <w:sz w:val="22"/>
          <w:szCs w:val="22"/>
          <w:lang w:val="en-US"/>
        </w:rPr>
        <w:t>Figure 1.</w:t>
      </w:r>
      <w:r w:rsidR="00930EFF" w:rsidRPr="00930EFF">
        <w:rPr>
          <w:b/>
          <w:sz w:val="22"/>
          <w:szCs w:val="22"/>
          <w:lang w:val="en-US"/>
        </w:rPr>
        <w:t xml:space="preserve"> Multiplexing of PSS and SSS within SS block</w:t>
      </w:r>
    </w:p>
    <w:p w:rsidR="00177591" w:rsidRDefault="002D37FE" w:rsidP="007736A6">
      <w:pPr>
        <w:ind w:firstLine="284"/>
        <w:jc w:val="both"/>
        <w:rPr>
          <w:sz w:val="22"/>
          <w:szCs w:val="22"/>
          <w:lang w:val="en-US"/>
        </w:rPr>
      </w:pPr>
      <w:r>
        <w:rPr>
          <w:sz w:val="22"/>
          <w:szCs w:val="22"/>
          <w:lang w:val="en-US"/>
        </w:rPr>
        <w:lastRenderedPageBreak/>
        <w:t>For SS block structure with FDM multiplexing between PSS and SSS</w:t>
      </w:r>
      <w:r w:rsidR="00E67790">
        <w:rPr>
          <w:sz w:val="22"/>
          <w:szCs w:val="22"/>
          <w:lang w:val="en-US"/>
        </w:rPr>
        <w:t>, the SS block consists of one OFDM symbol</w:t>
      </w:r>
      <w:r>
        <w:rPr>
          <w:sz w:val="22"/>
          <w:szCs w:val="22"/>
          <w:lang w:val="en-US"/>
        </w:rPr>
        <w:t xml:space="preserve"> with PSS and SSS transmitted on non-overlapping </w:t>
      </w:r>
      <w:proofErr w:type="spellStart"/>
      <w:r w:rsidR="0047479F">
        <w:rPr>
          <w:sz w:val="22"/>
          <w:szCs w:val="22"/>
          <w:lang w:val="en-US"/>
        </w:rPr>
        <w:t>R</w:t>
      </w:r>
      <w:r>
        <w:rPr>
          <w:sz w:val="22"/>
          <w:szCs w:val="22"/>
          <w:lang w:val="en-US"/>
        </w:rPr>
        <w:t>E</w:t>
      </w:r>
      <w:r w:rsidR="0047479F">
        <w:rPr>
          <w:sz w:val="22"/>
          <w:szCs w:val="22"/>
          <w:lang w:val="en-US"/>
        </w:rPr>
        <w:t>s</w:t>
      </w:r>
      <w:r w:rsidR="00E67790">
        <w:rPr>
          <w:sz w:val="22"/>
          <w:szCs w:val="22"/>
          <w:lang w:val="en-US"/>
        </w:rPr>
        <w:t>.</w:t>
      </w:r>
      <w:proofErr w:type="spellEnd"/>
      <w:r w:rsidR="00E67790">
        <w:rPr>
          <w:sz w:val="22"/>
          <w:szCs w:val="22"/>
          <w:lang w:val="en-US"/>
        </w:rPr>
        <w:t xml:space="preserve"> </w:t>
      </w:r>
      <w:r>
        <w:rPr>
          <w:sz w:val="22"/>
          <w:szCs w:val="22"/>
          <w:lang w:val="en-US"/>
        </w:rPr>
        <w:t>In addition</w:t>
      </w:r>
      <w:r w:rsidR="003231C7">
        <w:rPr>
          <w:sz w:val="22"/>
          <w:szCs w:val="22"/>
          <w:lang w:val="en-US"/>
        </w:rPr>
        <w:t>, the</w:t>
      </w:r>
      <w:r>
        <w:rPr>
          <w:sz w:val="22"/>
          <w:szCs w:val="22"/>
          <w:lang w:val="en-US"/>
        </w:rPr>
        <w:t xml:space="preserve"> support of</w:t>
      </w:r>
      <w:r w:rsidR="003C4CBF">
        <w:rPr>
          <w:sz w:val="22"/>
          <w:szCs w:val="22"/>
          <w:lang w:val="en-US"/>
        </w:rPr>
        <w:t xml:space="preserve"> </w:t>
      </w:r>
      <w:r>
        <w:rPr>
          <w:sz w:val="22"/>
          <w:szCs w:val="22"/>
          <w:lang w:val="en-US"/>
        </w:rPr>
        <w:t xml:space="preserve">guard </w:t>
      </w:r>
      <w:r w:rsidR="003C4CBF">
        <w:rPr>
          <w:sz w:val="22"/>
          <w:szCs w:val="22"/>
          <w:lang w:val="en-US"/>
        </w:rPr>
        <w:t xml:space="preserve">band (GB) </w:t>
      </w:r>
      <w:r>
        <w:rPr>
          <w:sz w:val="22"/>
          <w:szCs w:val="22"/>
          <w:lang w:val="en-US"/>
        </w:rPr>
        <w:t xml:space="preserve">subcarriers </w:t>
      </w:r>
      <w:r w:rsidR="003C4CBF">
        <w:rPr>
          <w:sz w:val="22"/>
          <w:szCs w:val="22"/>
          <w:lang w:val="en-US"/>
        </w:rPr>
        <w:t>t</w:t>
      </w:r>
      <w:r w:rsidR="00E67790">
        <w:rPr>
          <w:sz w:val="22"/>
          <w:szCs w:val="22"/>
          <w:lang w:val="en-US"/>
        </w:rPr>
        <w:t>o separate PSS and SSS in the frequency domain</w:t>
      </w:r>
      <w:r>
        <w:rPr>
          <w:sz w:val="22"/>
          <w:szCs w:val="22"/>
          <w:lang w:val="en-US"/>
        </w:rPr>
        <w:t xml:space="preserve"> should be considered </w:t>
      </w:r>
      <w:r w:rsidR="001C2084">
        <w:rPr>
          <w:sz w:val="22"/>
          <w:szCs w:val="22"/>
          <w:lang w:val="en-US"/>
        </w:rPr>
        <w:t xml:space="preserve">for </w:t>
      </w:r>
      <w:r w:rsidR="0017002D">
        <w:rPr>
          <w:sz w:val="22"/>
          <w:szCs w:val="22"/>
          <w:lang w:val="en-US"/>
        </w:rPr>
        <w:t>this</w:t>
      </w:r>
      <w:r w:rsidR="001C2084">
        <w:rPr>
          <w:sz w:val="22"/>
          <w:szCs w:val="22"/>
          <w:lang w:val="en-US"/>
        </w:rPr>
        <w:t xml:space="preserve"> multiplexing option </w:t>
      </w:r>
      <w:r>
        <w:rPr>
          <w:sz w:val="22"/>
          <w:szCs w:val="22"/>
          <w:lang w:val="en-US"/>
        </w:rPr>
        <w:t xml:space="preserve">to </w:t>
      </w:r>
      <w:r w:rsidR="005A49CF">
        <w:rPr>
          <w:sz w:val="22"/>
          <w:szCs w:val="22"/>
          <w:lang w:val="en-US"/>
        </w:rPr>
        <w:t>minimize the ICI between PSS and SSS transmissions</w:t>
      </w:r>
      <w:r w:rsidR="00E67790">
        <w:rPr>
          <w:sz w:val="22"/>
          <w:szCs w:val="22"/>
          <w:lang w:val="en-US"/>
        </w:rPr>
        <w:t>.</w:t>
      </w:r>
      <w:r w:rsidR="00043A00">
        <w:rPr>
          <w:sz w:val="22"/>
          <w:szCs w:val="22"/>
          <w:lang w:val="en-US"/>
        </w:rPr>
        <w:t xml:space="preserve"> </w:t>
      </w:r>
      <w:r w:rsidR="005A49CF">
        <w:rPr>
          <w:sz w:val="22"/>
          <w:szCs w:val="22"/>
          <w:lang w:val="en-US"/>
        </w:rPr>
        <w:t>In this case the GB can be considered as additional overhead that should reduce the SS processing gain</w:t>
      </w:r>
      <w:r w:rsidR="00177591">
        <w:rPr>
          <w:sz w:val="22"/>
          <w:szCs w:val="22"/>
          <w:lang w:val="en-US"/>
        </w:rPr>
        <w:t xml:space="preserve"> of SS block with FDM multiplexing</w:t>
      </w:r>
      <w:r w:rsidR="005A49CF">
        <w:rPr>
          <w:sz w:val="22"/>
          <w:szCs w:val="22"/>
          <w:lang w:val="en-US"/>
        </w:rPr>
        <w:t xml:space="preserve">. </w:t>
      </w:r>
    </w:p>
    <w:p w:rsidR="002F7D16" w:rsidRDefault="00043A00" w:rsidP="007736A6">
      <w:pPr>
        <w:ind w:firstLine="284"/>
        <w:jc w:val="both"/>
        <w:rPr>
          <w:sz w:val="22"/>
          <w:szCs w:val="22"/>
          <w:lang w:val="en-US"/>
        </w:rPr>
      </w:pPr>
      <w:r>
        <w:rPr>
          <w:sz w:val="22"/>
          <w:szCs w:val="22"/>
          <w:lang w:val="en-US"/>
        </w:rPr>
        <w:t xml:space="preserve">For </w:t>
      </w:r>
      <w:r w:rsidR="00177591">
        <w:rPr>
          <w:sz w:val="22"/>
          <w:szCs w:val="22"/>
          <w:lang w:val="en-US"/>
        </w:rPr>
        <w:t xml:space="preserve">SS block with </w:t>
      </w:r>
      <w:r>
        <w:rPr>
          <w:sz w:val="22"/>
          <w:szCs w:val="22"/>
          <w:lang w:val="en-US"/>
        </w:rPr>
        <w:t xml:space="preserve">TDM </w:t>
      </w:r>
      <w:r w:rsidR="00177591">
        <w:rPr>
          <w:sz w:val="22"/>
          <w:szCs w:val="22"/>
          <w:lang w:val="en-US"/>
        </w:rPr>
        <w:t>multiplexing between PSS and SSS</w:t>
      </w:r>
      <w:r>
        <w:rPr>
          <w:sz w:val="22"/>
          <w:szCs w:val="22"/>
          <w:lang w:val="en-US"/>
        </w:rPr>
        <w:t>, the SS block has two OFDM symbols</w:t>
      </w:r>
      <w:r w:rsidR="005A49CF">
        <w:rPr>
          <w:sz w:val="22"/>
          <w:szCs w:val="22"/>
          <w:lang w:val="en-US"/>
        </w:rPr>
        <w:t>. However</w:t>
      </w:r>
      <w:r w:rsidR="000919CF">
        <w:rPr>
          <w:sz w:val="22"/>
          <w:szCs w:val="22"/>
          <w:lang w:val="en-US"/>
        </w:rPr>
        <w:t>,</w:t>
      </w:r>
      <w:r w:rsidR="005A49CF">
        <w:rPr>
          <w:sz w:val="22"/>
          <w:szCs w:val="22"/>
          <w:lang w:val="en-US"/>
        </w:rPr>
        <w:t xml:space="preserve"> to accommodate the same amount of time resources as for FDM multiplexing, the duration of the</w:t>
      </w:r>
      <w:r w:rsidR="004F7413">
        <w:rPr>
          <w:sz w:val="22"/>
          <w:szCs w:val="22"/>
          <w:lang w:val="en-US"/>
        </w:rPr>
        <w:t xml:space="preserve"> OFDM symbol</w:t>
      </w:r>
      <w:r w:rsidR="005A49CF">
        <w:rPr>
          <w:sz w:val="22"/>
          <w:szCs w:val="22"/>
          <w:lang w:val="en-US"/>
        </w:rPr>
        <w:t>s</w:t>
      </w:r>
      <w:r w:rsidR="004F7413">
        <w:rPr>
          <w:sz w:val="22"/>
          <w:szCs w:val="22"/>
          <w:lang w:val="en-US"/>
        </w:rPr>
        <w:t xml:space="preserve"> </w:t>
      </w:r>
      <w:r w:rsidR="00177591">
        <w:rPr>
          <w:sz w:val="22"/>
          <w:szCs w:val="22"/>
          <w:lang w:val="en-US"/>
        </w:rPr>
        <w:t xml:space="preserve">of PSS and SSS </w:t>
      </w:r>
      <w:r w:rsidR="005A49CF">
        <w:rPr>
          <w:sz w:val="22"/>
          <w:szCs w:val="22"/>
          <w:lang w:val="en-US"/>
        </w:rPr>
        <w:t>should be reduced by considering larger subcarrier spacing</w:t>
      </w:r>
      <w:r w:rsidR="004F7413">
        <w:rPr>
          <w:sz w:val="22"/>
          <w:szCs w:val="22"/>
          <w:lang w:val="en-US"/>
        </w:rPr>
        <w:t xml:space="preserve">. </w:t>
      </w:r>
      <w:r w:rsidR="00177591">
        <w:rPr>
          <w:sz w:val="22"/>
          <w:szCs w:val="22"/>
          <w:lang w:val="en-US"/>
        </w:rPr>
        <w:t xml:space="preserve">The CP duration </w:t>
      </w:r>
      <w:r w:rsidR="005A49CF">
        <w:rPr>
          <w:sz w:val="22"/>
          <w:szCs w:val="22"/>
          <w:lang w:val="en-US"/>
        </w:rPr>
        <w:t>for</w:t>
      </w:r>
      <w:r w:rsidR="004F7413">
        <w:rPr>
          <w:sz w:val="22"/>
          <w:szCs w:val="22"/>
          <w:lang w:val="en-US"/>
        </w:rPr>
        <w:t xml:space="preserve"> </w:t>
      </w:r>
      <w:r w:rsidR="00177591">
        <w:rPr>
          <w:sz w:val="22"/>
          <w:szCs w:val="22"/>
          <w:lang w:val="en-US"/>
        </w:rPr>
        <w:t xml:space="preserve">TDM multiplexing </w:t>
      </w:r>
      <w:r w:rsidR="005A49CF">
        <w:rPr>
          <w:sz w:val="22"/>
          <w:szCs w:val="22"/>
          <w:lang w:val="en-US"/>
        </w:rPr>
        <w:t xml:space="preserve">should be </w:t>
      </w:r>
      <w:r w:rsidR="00177591">
        <w:rPr>
          <w:sz w:val="22"/>
          <w:szCs w:val="22"/>
          <w:lang w:val="en-US"/>
        </w:rPr>
        <w:t xml:space="preserve">also </w:t>
      </w:r>
      <w:r w:rsidR="00426E49">
        <w:rPr>
          <w:sz w:val="22"/>
          <w:szCs w:val="22"/>
          <w:lang w:val="en-US"/>
        </w:rPr>
        <w:t>scaled</w:t>
      </w:r>
      <w:r w:rsidR="00177591">
        <w:rPr>
          <w:sz w:val="22"/>
          <w:szCs w:val="22"/>
          <w:lang w:val="en-US"/>
        </w:rPr>
        <w:t xml:space="preserve"> that makes TDM based approach less</w:t>
      </w:r>
      <w:r w:rsidR="005A49CF">
        <w:rPr>
          <w:sz w:val="22"/>
          <w:szCs w:val="22"/>
          <w:lang w:val="en-US"/>
        </w:rPr>
        <w:t xml:space="preserve"> robust to</w:t>
      </w:r>
      <w:r w:rsidR="00426E49">
        <w:rPr>
          <w:sz w:val="22"/>
          <w:szCs w:val="22"/>
          <w:lang w:val="en-US"/>
        </w:rPr>
        <w:t xml:space="preserve"> possible</w:t>
      </w:r>
      <w:r w:rsidR="005A49CF">
        <w:rPr>
          <w:sz w:val="22"/>
          <w:szCs w:val="22"/>
          <w:lang w:val="en-US"/>
        </w:rPr>
        <w:t xml:space="preserve"> </w:t>
      </w:r>
      <w:r w:rsidR="00180A0E">
        <w:rPr>
          <w:sz w:val="22"/>
          <w:szCs w:val="22"/>
          <w:lang w:val="en-US"/>
        </w:rPr>
        <w:t xml:space="preserve">inter-symbol interference </w:t>
      </w:r>
      <w:r w:rsidR="00114EA8">
        <w:rPr>
          <w:sz w:val="22"/>
          <w:szCs w:val="22"/>
          <w:lang w:val="en-US"/>
        </w:rPr>
        <w:t xml:space="preserve">caused by </w:t>
      </w:r>
      <w:r w:rsidR="00180A0E">
        <w:rPr>
          <w:sz w:val="22"/>
          <w:szCs w:val="22"/>
          <w:lang w:val="en-US"/>
        </w:rPr>
        <w:t>channel propagation delay</w:t>
      </w:r>
      <w:r w:rsidR="003E4568">
        <w:rPr>
          <w:sz w:val="22"/>
          <w:szCs w:val="22"/>
          <w:lang w:val="en-US"/>
        </w:rPr>
        <w:t>s</w:t>
      </w:r>
      <w:r w:rsidR="004F7413">
        <w:rPr>
          <w:sz w:val="22"/>
          <w:szCs w:val="22"/>
          <w:lang w:val="en-US"/>
        </w:rPr>
        <w:t>.</w:t>
      </w:r>
      <w:r w:rsidR="00426E49">
        <w:rPr>
          <w:sz w:val="22"/>
          <w:szCs w:val="22"/>
          <w:lang w:val="en-US"/>
        </w:rPr>
        <w:t xml:space="preserve"> In particular the effect of the propagation delays is expected to be more pronounced for PSS transmission due to </w:t>
      </w:r>
      <w:r w:rsidR="002263A5">
        <w:rPr>
          <w:sz w:val="22"/>
          <w:szCs w:val="22"/>
          <w:lang w:val="en-US"/>
        </w:rPr>
        <w:t xml:space="preserve">the </w:t>
      </w:r>
      <w:r w:rsidR="00426E49">
        <w:rPr>
          <w:sz w:val="22"/>
          <w:szCs w:val="22"/>
          <w:lang w:val="en-US"/>
        </w:rPr>
        <w:t xml:space="preserve">use of the limited amount of the sequences causing larger delays spread of the effective channels. </w:t>
      </w:r>
      <w:r w:rsidR="001C2084">
        <w:rPr>
          <w:sz w:val="22"/>
          <w:szCs w:val="22"/>
          <w:lang w:val="en-US"/>
        </w:rPr>
        <w:t>Therefore</w:t>
      </w:r>
      <w:r w:rsidR="002263A5">
        <w:rPr>
          <w:sz w:val="22"/>
          <w:szCs w:val="22"/>
          <w:lang w:val="en-US"/>
        </w:rPr>
        <w:t>, the</w:t>
      </w:r>
      <w:r w:rsidR="001C2084">
        <w:rPr>
          <w:sz w:val="22"/>
          <w:szCs w:val="22"/>
          <w:lang w:val="en-US"/>
        </w:rPr>
        <w:t xml:space="preserve"> use of the reduced CP duration for PSS transmission should be inve</w:t>
      </w:r>
      <w:r w:rsidR="00D06511">
        <w:rPr>
          <w:sz w:val="22"/>
          <w:szCs w:val="22"/>
          <w:lang w:val="en-US"/>
        </w:rPr>
        <w:t>stigated for TDM option.</w:t>
      </w:r>
    </w:p>
    <w:p w:rsidR="00177591" w:rsidRDefault="001C2084" w:rsidP="007736A6">
      <w:pPr>
        <w:ind w:firstLine="284"/>
        <w:jc w:val="both"/>
        <w:rPr>
          <w:sz w:val="22"/>
          <w:szCs w:val="22"/>
          <w:lang w:val="en-US"/>
        </w:rPr>
      </w:pPr>
      <w:r>
        <w:rPr>
          <w:sz w:val="22"/>
          <w:szCs w:val="22"/>
          <w:lang w:val="en-US"/>
        </w:rPr>
        <w:t>D</w:t>
      </w:r>
      <w:r w:rsidR="00177591">
        <w:rPr>
          <w:sz w:val="22"/>
          <w:szCs w:val="22"/>
          <w:lang w:val="en-US"/>
        </w:rPr>
        <w:t>edicated OFDM symbols for PSS and SSS</w:t>
      </w:r>
      <w:r w:rsidR="00426E49">
        <w:rPr>
          <w:sz w:val="22"/>
          <w:szCs w:val="22"/>
          <w:lang w:val="en-US"/>
        </w:rPr>
        <w:t xml:space="preserve"> </w:t>
      </w:r>
      <w:r>
        <w:rPr>
          <w:sz w:val="22"/>
          <w:szCs w:val="22"/>
          <w:lang w:val="en-US"/>
        </w:rPr>
        <w:t xml:space="preserve">signal in </w:t>
      </w:r>
      <w:r w:rsidR="00177591">
        <w:rPr>
          <w:sz w:val="22"/>
          <w:szCs w:val="22"/>
          <w:lang w:val="en-US"/>
        </w:rPr>
        <w:t>TDM structure of SS</w:t>
      </w:r>
      <w:r w:rsidR="00426E49">
        <w:rPr>
          <w:sz w:val="22"/>
          <w:szCs w:val="22"/>
          <w:lang w:val="en-US"/>
        </w:rPr>
        <w:t xml:space="preserve"> </w:t>
      </w:r>
      <w:r>
        <w:rPr>
          <w:sz w:val="22"/>
          <w:szCs w:val="22"/>
          <w:lang w:val="en-US"/>
        </w:rPr>
        <w:t xml:space="preserve">block </w:t>
      </w:r>
      <w:r w:rsidR="00426E49">
        <w:rPr>
          <w:sz w:val="22"/>
          <w:szCs w:val="22"/>
          <w:lang w:val="en-US"/>
        </w:rPr>
        <w:t xml:space="preserve">offers </w:t>
      </w:r>
      <w:r>
        <w:rPr>
          <w:sz w:val="22"/>
          <w:szCs w:val="22"/>
          <w:lang w:val="en-US"/>
        </w:rPr>
        <w:t>low</w:t>
      </w:r>
      <w:r w:rsidR="00426E49">
        <w:rPr>
          <w:sz w:val="22"/>
          <w:szCs w:val="22"/>
          <w:lang w:val="en-US"/>
        </w:rPr>
        <w:t xml:space="preserve"> </w:t>
      </w:r>
      <w:r w:rsidR="00177591">
        <w:rPr>
          <w:sz w:val="22"/>
          <w:szCs w:val="22"/>
          <w:lang w:val="en-US"/>
        </w:rPr>
        <w:t xml:space="preserve">PAPR </w:t>
      </w:r>
      <w:r w:rsidR="00964637">
        <w:rPr>
          <w:sz w:val="22"/>
          <w:szCs w:val="22"/>
          <w:lang w:val="en-US"/>
        </w:rPr>
        <w:t xml:space="preserve">sequence </w:t>
      </w:r>
      <w:r w:rsidR="00177591">
        <w:rPr>
          <w:sz w:val="22"/>
          <w:szCs w:val="22"/>
          <w:lang w:val="en-US"/>
        </w:rPr>
        <w:t>design</w:t>
      </w:r>
      <w:r>
        <w:rPr>
          <w:sz w:val="22"/>
          <w:szCs w:val="22"/>
          <w:lang w:val="en-US"/>
        </w:rPr>
        <w:t>s</w:t>
      </w:r>
      <w:r w:rsidR="00964637">
        <w:rPr>
          <w:sz w:val="22"/>
          <w:szCs w:val="22"/>
          <w:lang w:val="en-US"/>
        </w:rPr>
        <w:t>. The low PAPR properties</w:t>
      </w:r>
      <w:r w:rsidR="00F666D1">
        <w:rPr>
          <w:sz w:val="22"/>
          <w:szCs w:val="22"/>
          <w:lang w:val="en-US"/>
        </w:rPr>
        <w:t xml:space="preserve"> of properly design PSS and SSS</w:t>
      </w:r>
      <w:r w:rsidR="00964637">
        <w:rPr>
          <w:sz w:val="22"/>
          <w:szCs w:val="22"/>
          <w:lang w:val="en-US"/>
        </w:rPr>
        <w:t xml:space="preserve"> </w:t>
      </w:r>
      <w:r w:rsidR="00177591">
        <w:rPr>
          <w:sz w:val="22"/>
          <w:szCs w:val="22"/>
          <w:lang w:val="en-US"/>
        </w:rPr>
        <w:t xml:space="preserve">can be exploited for </w:t>
      </w:r>
      <w:r>
        <w:rPr>
          <w:sz w:val="22"/>
          <w:szCs w:val="22"/>
          <w:lang w:val="en-US"/>
        </w:rPr>
        <w:t xml:space="preserve">the </w:t>
      </w:r>
      <w:r w:rsidR="00177591">
        <w:rPr>
          <w:sz w:val="22"/>
          <w:szCs w:val="22"/>
          <w:lang w:val="en-US"/>
        </w:rPr>
        <w:t xml:space="preserve">power boosting. </w:t>
      </w:r>
      <w:r w:rsidR="00426E49">
        <w:rPr>
          <w:sz w:val="22"/>
          <w:szCs w:val="22"/>
          <w:lang w:val="en-US"/>
        </w:rPr>
        <w:t>The power boosting</w:t>
      </w:r>
      <w:r w:rsidR="00964637">
        <w:rPr>
          <w:sz w:val="22"/>
          <w:szCs w:val="22"/>
          <w:lang w:val="en-US"/>
        </w:rPr>
        <w:t>,</w:t>
      </w:r>
      <w:r w:rsidR="00426E49">
        <w:rPr>
          <w:sz w:val="22"/>
          <w:szCs w:val="22"/>
          <w:lang w:val="en-US"/>
        </w:rPr>
        <w:t xml:space="preserve"> however</w:t>
      </w:r>
      <w:r w:rsidR="00964637">
        <w:rPr>
          <w:sz w:val="22"/>
          <w:szCs w:val="22"/>
          <w:lang w:val="en-US"/>
        </w:rPr>
        <w:t>,</w:t>
      </w:r>
      <w:r w:rsidR="00426E49">
        <w:rPr>
          <w:sz w:val="22"/>
          <w:szCs w:val="22"/>
          <w:lang w:val="en-US"/>
        </w:rPr>
        <w:t xml:space="preserve"> would require </w:t>
      </w:r>
      <w:r w:rsidR="00964637">
        <w:rPr>
          <w:sz w:val="22"/>
          <w:szCs w:val="22"/>
          <w:lang w:val="en-US"/>
        </w:rPr>
        <w:t xml:space="preserve">no transmission of the other signals in the corresponding OFDM symbols such as PBCH or PDSCH. </w:t>
      </w:r>
      <w:r w:rsidR="00F666D1">
        <w:rPr>
          <w:sz w:val="22"/>
          <w:szCs w:val="22"/>
          <w:lang w:val="en-US"/>
        </w:rPr>
        <w:t xml:space="preserve">When NR SS are the only signals occupying an OFDM symbol, the maximum power boost available (for either TDM or FDM structure) will be determined by the required minimum EVM needed for sufficient receiver detection performance. In such scenarios, transmission sequences with lower PAPR would potentially enable higher transmit power while obtaining the same </w:t>
      </w:r>
      <w:r w:rsidR="001908C4">
        <w:rPr>
          <w:sz w:val="22"/>
          <w:szCs w:val="22"/>
          <w:lang w:val="en-US"/>
        </w:rPr>
        <w:t xml:space="preserve">transmit </w:t>
      </w:r>
      <w:r w:rsidR="00F666D1">
        <w:rPr>
          <w:sz w:val="22"/>
          <w:szCs w:val="22"/>
          <w:lang w:val="en-US"/>
        </w:rPr>
        <w:t>EVM</w:t>
      </w:r>
      <w:r w:rsidR="001908C4">
        <w:rPr>
          <w:sz w:val="22"/>
          <w:szCs w:val="22"/>
          <w:lang w:val="en-US"/>
        </w:rPr>
        <w:t>. When the required EVM for PSS and SSS are different, TDM structure enables different power scaling between PSS and SSS OFDM symbols, while FDM structure would force the PSS and SSS to retain the same transmit EVM properties.</w:t>
      </w:r>
      <w:r w:rsidR="00F666D1">
        <w:rPr>
          <w:sz w:val="22"/>
          <w:szCs w:val="22"/>
          <w:lang w:val="en-US"/>
        </w:rPr>
        <w:t xml:space="preserve"> </w:t>
      </w:r>
    </w:p>
    <w:p w:rsidR="00964637" w:rsidRDefault="00964637" w:rsidP="007736A6">
      <w:pPr>
        <w:ind w:firstLine="284"/>
        <w:jc w:val="both"/>
        <w:rPr>
          <w:sz w:val="22"/>
          <w:szCs w:val="22"/>
          <w:lang w:val="en-US"/>
        </w:rPr>
      </w:pPr>
      <w:r>
        <w:rPr>
          <w:sz w:val="22"/>
          <w:szCs w:val="22"/>
          <w:lang w:val="en-US"/>
        </w:rPr>
        <w:t>A smaller effective bandwidth of PSS transmission in SS block structure with FDM multiplexing implies processing of PSS with lower sampling rate. As the result</w:t>
      </w:r>
      <w:r w:rsidR="00FD3832">
        <w:rPr>
          <w:sz w:val="22"/>
          <w:szCs w:val="22"/>
          <w:lang w:val="en-US"/>
        </w:rPr>
        <w:t>,</w:t>
      </w:r>
      <w:r>
        <w:rPr>
          <w:sz w:val="22"/>
          <w:szCs w:val="22"/>
          <w:lang w:val="en-US"/>
        </w:rPr>
        <w:t xml:space="preserve"> the amount of processed received data samples for FDM based approach can be reduced comparing to TDM based approach</w:t>
      </w:r>
      <w:r w:rsidR="00E55BA4">
        <w:rPr>
          <w:sz w:val="22"/>
          <w:szCs w:val="22"/>
          <w:lang w:val="en-US"/>
        </w:rPr>
        <w:t xml:space="preserve"> to cell search complexity from processing and memory requirements</w:t>
      </w:r>
      <w:r>
        <w:rPr>
          <w:sz w:val="22"/>
          <w:szCs w:val="22"/>
          <w:lang w:val="en-US"/>
        </w:rPr>
        <w:t>. On the other hand</w:t>
      </w:r>
      <w:r w:rsidR="008A7B99">
        <w:rPr>
          <w:sz w:val="22"/>
          <w:szCs w:val="22"/>
          <w:lang w:val="en-US"/>
        </w:rPr>
        <w:t>,</w:t>
      </w:r>
      <w:r>
        <w:rPr>
          <w:sz w:val="22"/>
          <w:szCs w:val="22"/>
          <w:lang w:val="en-US"/>
        </w:rPr>
        <w:t xml:space="preserve"> considering</w:t>
      </w:r>
      <w:r w:rsidR="00E55BA4">
        <w:rPr>
          <w:sz w:val="22"/>
          <w:szCs w:val="22"/>
          <w:lang w:val="en-US"/>
        </w:rPr>
        <w:t xml:space="preserve"> the reduced transmission bandwidth of PSS and SSS</w:t>
      </w:r>
      <w:r>
        <w:rPr>
          <w:sz w:val="22"/>
          <w:szCs w:val="22"/>
          <w:lang w:val="en-US"/>
        </w:rPr>
        <w:t xml:space="preserve">, it is expected that the timing estimation accuracy </w:t>
      </w:r>
      <w:r w:rsidR="00E55BA4">
        <w:rPr>
          <w:sz w:val="22"/>
          <w:szCs w:val="22"/>
          <w:lang w:val="en-US"/>
        </w:rPr>
        <w:t>from</w:t>
      </w:r>
      <w:r>
        <w:rPr>
          <w:sz w:val="22"/>
          <w:szCs w:val="22"/>
          <w:lang w:val="en-US"/>
        </w:rPr>
        <w:t xml:space="preserve"> SS block with </w:t>
      </w:r>
      <w:r w:rsidR="00E55BA4">
        <w:rPr>
          <w:sz w:val="22"/>
          <w:szCs w:val="22"/>
          <w:lang w:val="en-US"/>
        </w:rPr>
        <w:t xml:space="preserve">FDM multiplexing is less accurate comparing to SS block with </w:t>
      </w:r>
      <w:r w:rsidR="001C2084">
        <w:rPr>
          <w:sz w:val="22"/>
          <w:szCs w:val="22"/>
          <w:lang w:val="en-US"/>
        </w:rPr>
        <w:t xml:space="preserve">TDM </w:t>
      </w:r>
      <w:r w:rsidR="00E55BA4">
        <w:rPr>
          <w:sz w:val="22"/>
          <w:szCs w:val="22"/>
          <w:lang w:val="en-US"/>
        </w:rPr>
        <w:t>multiplexing</w:t>
      </w:r>
      <w:r w:rsidR="001C2084">
        <w:rPr>
          <w:sz w:val="22"/>
          <w:szCs w:val="22"/>
          <w:lang w:val="en-US"/>
        </w:rPr>
        <w:t xml:space="preserve"> due to finer sampling rate. </w:t>
      </w:r>
      <w:r w:rsidR="00E55BA4">
        <w:rPr>
          <w:sz w:val="22"/>
          <w:szCs w:val="22"/>
          <w:lang w:val="en-US"/>
        </w:rPr>
        <w:t>In this case the reduced complexity of cell search would come at the cost of the worse performance.</w:t>
      </w:r>
    </w:p>
    <w:p w:rsidR="001C2084" w:rsidRDefault="001C2084" w:rsidP="001C2084">
      <w:pPr>
        <w:ind w:firstLine="284"/>
        <w:jc w:val="both"/>
        <w:rPr>
          <w:sz w:val="22"/>
          <w:szCs w:val="22"/>
          <w:lang w:val="en-US"/>
        </w:rPr>
      </w:pPr>
      <w:r>
        <w:rPr>
          <w:sz w:val="22"/>
          <w:szCs w:val="22"/>
          <w:lang w:val="en-US"/>
        </w:rPr>
        <w:t xml:space="preserve">A smaller effective duration of PSS transmission in SS block structure with TDM </w:t>
      </w:r>
      <w:r w:rsidR="00ED69C4">
        <w:rPr>
          <w:sz w:val="22"/>
          <w:szCs w:val="22"/>
          <w:lang w:val="en-US"/>
        </w:rPr>
        <w:t>structure</w:t>
      </w:r>
      <w:r>
        <w:rPr>
          <w:sz w:val="22"/>
          <w:szCs w:val="22"/>
          <w:lang w:val="en-US"/>
        </w:rPr>
        <w:t xml:space="preserve"> implies larger subcarrier spacing. As the result the impact of the carrier frequency offset </w:t>
      </w:r>
      <w:r w:rsidR="00ED69C4">
        <w:rPr>
          <w:sz w:val="22"/>
          <w:szCs w:val="22"/>
          <w:lang w:val="en-US"/>
        </w:rPr>
        <w:t xml:space="preserve">(CFO) </w:t>
      </w:r>
      <w:r>
        <w:rPr>
          <w:sz w:val="22"/>
          <w:szCs w:val="22"/>
          <w:lang w:val="en-US"/>
        </w:rPr>
        <w:t xml:space="preserve">on SS performance should be smaller </w:t>
      </w:r>
      <w:r w:rsidR="00ED69C4">
        <w:rPr>
          <w:sz w:val="22"/>
          <w:szCs w:val="22"/>
          <w:lang w:val="en-US"/>
        </w:rPr>
        <w:t>for TDM comparing to FDM. The</w:t>
      </w:r>
      <w:r>
        <w:rPr>
          <w:sz w:val="22"/>
          <w:szCs w:val="22"/>
          <w:lang w:val="en-US"/>
        </w:rPr>
        <w:t xml:space="preserve"> frequency offset estimation accuracy of SS block with FDM structure should be more accurate due to finer subcarrier spacing of SS block with FDM </w:t>
      </w:r>
      <w:r w:rsidR="00ED69C4">
        <w:rPr>
          <w:sz w:val="22"/>
          <w:szCs w:val="22"/>
          <w:lang w:val="en-US"/>
        </w:rPr>
        <w:t>structure</w:t>
      </w:r>
      <w:r>
        <w:rPr>
          <w:sz w:val="22"/>
          <w:szCs w:val="22"/>
          <w:lang w:val="en-US"/>
        </w:rPr>
        <w:t xml:space="preserve">. </w:t>
      </w:r>
      <w:r w:rsidR="00ED69C4">
        <w:rPr>
          <w:sz w:val="22"/>
          <w:szCs w:val="22"/>
          <w:lang w:val="en-US"/>
        </w:rPr>
        <w:t>However, f</w:t>
      </w:r>
      <w:r>
        <w:rPr>
          <w:sz w:val="22"/>
          <w:szCs w:val="22"/>
          <w:lang w:val="en-US"/>
        </w:rPr>
        <w:t xml:space="preserve">or neighbor cell search the CFO issue </w:t>
      </w:r>
      <w:r w:rsidR="00ED69C4">
        <w:rPr>
          <w:sz w:val="22"/>
          <w:szCs w:val="22"/>
          <w:lang w:val="en-US"/>
        </w:rPr>
        <w:t>may not be an issue and the</w:t>
      </w:r>
      <w:r>
        <w:rPr>
          <w:sz w:val="22"/>
          <w:szCs w:val="22"/>
          <w:lang w:val="en-US"/>
        </w:rPr>
        <w:t xml:space="preserve"> possible </w:t>
      </w:r>
      <w:r w:rsidR="00ED69C4">
        <w:rPr>
          <w:sz w:val="22"/>
          <w:szCs w:val="22"/>
          <w:lang w:val="en-US"/>
        </w:rPr>
        <w:t>CFO benefits should be further investigated.</w:t>
      </w:r>
    </w:p>
    <w:p w:rsidR="001C2084" w:rsidRDefault="001C2084" w:rsidP="001C2084">
      <w:pPr>
        <w:ind w:firstLine="284"/>
        <w:jc w:val="both"/>
        <w:rPr>
          <w:sz w:val="22"/>
          <w:szCs w:val="22"/>
          <w:lang w:val="en-US"/>
        </w:rPr>
      </w:pPr>
      <w:r>
        <w:rPr>
          <w:sz w:val="22"/>
          <w:szCs w:val="22"/>
          <w:lang w:val="en-US"/>
        </w:rPr>
        <w:t>Summarizing discussion above it seems SS block</w:t>
      </w:r>
      <w:r w:rsidR="00ED69C4">
        <w:rPr>
          <w:sz w:val="22"/>
          <w:szCs w:val="22"/>
          <w:lang w:val="en-US"/>
        </w:rPr>
        <w:t>s</w:t>
      </w:r>
      <w:r>
        <w:rPr>
          <w:sz w:val="22"/>
          <w:szCs w:val="22"/>
          <w:lang w:val="en-US"/>
        </w:rPr>
        <w:t xml:space="preserve"> with FDM and TDM </w:t>
      </w:r>
      <w:r w:rsidR="00ED69C4">
        <w:rPr>
          <w:sz w:val="22"/>
          <w:szCs w:val="22"/>
          <w:lang w:val="en-US"/>
        </w:rPr>
        <w:t>multiplexing option offer similar performance in power efficiency and has opposite advantages and disadvantages w</w:t>
      </w:r>
      <w:r w:rsidR="001908C4">
        <w:rPr>
          <w:sz w:val="22"/>
          <w:szCs w:val="22"/>
          <w:lang w:val="en-US"/>
        </w:rPr>
        <w:t>.</w:t>
      </w:r>
      <w:r w:rsidR="00ED69C4">
        <w:rPr>
          <w:sz w:val="22"/>
          <w:szCs w:val="22"/>
          <w:lang w:val="en-US"/>
        </w:rPr>
        <w:t>r</w:t>
      </w:r>
      <w:r w:rsidR="001908C4">
        <w:rPr>
          <w:sz w:val="22"/>
          <w:szCs w:val="22"/>
          <w:lang w:val="en-US"/>
        </w:rPr>
        <w:t>.</w:t>
      </w:r>
      <w:r w:rsidR="00ED69C4">
        <w:rPr>
          <w:sz w:val="22"/>
          <w:szCs w:val="22"/>
          <w:lang w:val="en-US"/>
        </w:rPr>
        <w:t>t</w:t>
      </w:r>
      <w:r w:rsidR="001908C4">
        <w:rPr>
          <w:sz w:val="22"/>
          <w:szCs w:val="22"/>
          <w:lang w:val="en-US"/>
        </w:rPr>
        <w:t>.</w:t>
      </w:r>
      <w:r w:rsidR="00ED69C4">
        <w:rPr>
          <w:sz w:val="22"/>
          <w:szCs w:val="22"/>
          <w:lang w:val="en-US"/>
        </w:rPr>
        <w:t xml:space="preserve"> to timing and frequency offset estimation accuracies. Considering </w:t>
      </w:r>
      <w:r w:rsidR="001908C4">
        <w:rPr>
          <w:sz w:val="22"/>
          <w:szCs w:val="22"/>
          <w:lang w:val="en-US"/>
        </w:rPr>
        <w:t xml:space="preserve">some of the benefits above for </w:t>
      </w:r>
      <w:r w:rsidR="00ED69C4">
        <w:rPr>
          <w:sz w:val="22"/>
          <w:szCs w:val="22"/>
          <w:lang w:val="en-US"/>
        </w:rPr>
        <w:t xml:space="preserve">TDM based approach </w:t>
      </w:r>
      <w:r w:rsidR="001908C4">
        <w:rPr>
          <w:sz w:val="22"/>
          <w:szCs w:val="22"/>
          <w:lang w:val="en-US"/>
        </w:rPr>
        <w:t xml:space="preserve">and given that TDM structure is a well understood structure that </w:t>
      </w:r>
      <w:r w:rsidR="00ED69C4">
        <w:rPr>
          <w:sz w:val="22"/>
          <w:szCs w:val="22"/>
          <w:lang w:val="en-US"/>
        </w:rPr>
        <w:t xml:space="preserve">is already supported </w:t>
      </w:r>
      <w:r w:rsidR="001908C4">
        <w:rPr>
          <w:sz w:val="22"/>
          <w:szCs w:val="22"/>
          <w:lang w:val="en-US"/>
        </w:rPr>
        <w:t>in</w:t>
      </w:r>
      <w:r w:rsidR="00D8349C">
        <w:rPr>
          <w:sz w:val="22"/>
          <w:szCs w:val="22"/>
          <w:lang w:val="en-US"/>
        </w:rPr>
        <w:t xml:space="preserve"> </w:t>
      </w:r>
      <w:r w:rsidR="00ED69C4">
        <w:rPr>
          <w:sz w:val="22"/>
          <w:szCs w:val="22"/>
          <w:lang w:val="en-US"/>
        </w:rPr>
        <w:t>LTE, we have</w:t>
      </w:r>
      <w:r w:rsidR="00843D24">
        <w:rPr>
          <w:sz w:val="22"/>
          <w:szCs w:val="22"/>
          <w:lang w:val="en-US"/>
        </w:rPr>
        <w:t xml:space="preserve"> a</w:t>
      </w:r>
      <w:r w:rsidR="00ED69C4">
        <w:rPr>
          <w:sz w:val="22"/>
          <w:szCs w:val="22"/>
          <w:lang w:val="en-US"/>
        </w:rPr>
        <w:t xml:space="preserve"> preference on TDM based approach for PSS and SSS multiplexing within SS block.</w:t>
      </w:r>
    </w:p>
    <w:p w:rsidR="00ED69C4" w:rsidRPr="00C40358" w:rsidRDefault="00ED69C4" w:rsidP="001C2084">
      <w:pPr>
        <w:ind w:firstLine="284"/>
        <w:jc w:val="both"/>
        <w:rPr>
          <w:b/>
          <w:i/>
          <w:sz w:val="22"/>
          <w:szCs w:val="22"/>
          <w:lang w:val="en-US"/>
        </w:rPr>
      </w:pPr>
      <w:r w:rsidRPr="00C40358">
        <w:rPr>
          <w:b/>
          <w:i/>
          <w:sz w:val="22"/>
          <w:szCs w:val="22"/>
          <w:lang w:val="en-US"/>
        </w:rPr>
        <w:t>Proposal:</w:t>
      </w:r>
    </w:p>
    <w:p w:rsidR="00ED69C4" w:rsidRDefault="00ED69C4" w:rsidP="00C40358">
      <w:pPr>
        <w:numPr>
          <w:ilvl w:val="0"/>
          <w:numId w:val="9"/>
        </w:numPr>
        <w:jc w:val="both"/>
        <w:rPr>
          <w:i/>
          <w:sz w:val="22"/>
          <w:szCs w:val="22"/>
          <w:lang w:val="en-US"/>
        </w:rPr>
      </w:pPr>
      <w:r w:rsidRPr="00C40358">
        <w:rPr>
          <w:i/>
          <w:sz w:val="22"/>
          <w:szCs w:val="22"/>
          <w:lang w:val="en-US"/>
        </w:rPr>
        <w:t>Consider TDM based approach for PSS and SS</w:t>
      </w:r>
      <w:r w:rsidR="00683C0C">
        <w:rPr>
          <w:i/>
          <w:sz w:val="22"/>
          <w:szCs w:val="22"/>
          <w:lang w:val="en-US"/>
        </w:rPr>
        <w:t>S</w:t>
      </w:r>
      <w:r w:rsidRPr="00C40358">
        <w:rPr>
          <w:i/>
          <w:sz w:val="22"/>
          <w:szCs w:val="22"/>
          <w:lang w:val="en-US"/>
        </w:rPr>
        <w:t xml:space="preserve"> multiplexing </w:t>
      </w:r>
      <w:r w:rsidR="00C40358" w:rsidRPr="00C40358">
        <w:rPr>
          <w:i/>
          <w:sz w:val="22"/>
          <w:szCs w:val="22"/>
          <w:lang w:val="en-US"/>
        </w:rPr>
        <w:t>within</w:t>
      </w:r>
      <w:r w:rsidRPr="00C40358">
        <w:rPr>
          <w:i/>
          <w:sz w:val="22"/>
          <w:szCs w:val="22"/>
          <w:lang w:val="en-US"/>
        </w:rPr>
        <w:t xml:space="preserve"> SS block</w:t>
      </w:r>
    </w:p>
    <w:p w:rsidR="001F26C0" w:rsidRDefault="001F26C0" w:rsidP="00E60DA6">
      <w:pPr>
        <w:ind w:firstLine="284"/>
        <w:jc w:val="both"/>
        <w:rPr>
          <w:b/>
          <w:sz w:val="22"/>
          <w:szCs w:val="22"/>
          <w:u w:val="single"/>
          <w:lang w:val="en-US"/>
        </w:rPr>
      </w:pPr>
    </w:p>
    <w:p w:rsidR="00AC30F7" w:rsidRPr="00E60DA6" w:rsidRDefault="00E60DA6" w:rsidP="00E60DA6">
      <w:pPr>
        <w:ind w:firstLine="284"/>
        <w:jc w:val="both"/>
        <w:rPr>
          <w:b/>
          <w:sz w:val="22"/>
          <w:szCs w:val="22"/>
          <w:u w:val="single"/>
          <w:lang w:val="en-US"/>
        </w:rPr>
      </w:pPr>
      <w:r w:rsidRPr="00E60DA6">
        <w:rPr>
          <w:b/>
          <w:sz w:val="22"/>
          <w:szCs w:val="22"/>
          <w:u w:val="single"/>
          <w:lang w:val="en-US"/>
        </w:rPr>
        <w:t>Multiplexing of SS and PBCH</w:t>
      </w:r>
    </w:p>
    <w:p w:rsidR="00E60DA6" w:rsidRDefault="00874890" w:rsidP="00E60DA6">
      <w:pPr>
        <w:ind w:firstLine="284"/>
        <w:jc w:val="both"/>
        <w:rPr>
          <w:sz w:val="22"/>
          <w:szCs w:val="22"/>
          <w:lang w:val="en-US"/>
        </w:rPr>
      </w:pPr>
      <w:r>
        <w:rPr>
          <w:sz w:val="22"/>
          <w:szCs w:val="22"/>
          <w:lang w:val="en-US"/>
        </w:rPr>
        <w:t xml:space="preserve">For multiplexing of SS </w:t>
      </w:r>
      <w:r w:rsidR="00DF7B59">
        <w:rPr>
          <w:sz w:val="22"/>
          <w:szCs w:val="22"/>
          <w:lang w:val="en-US"/>
        </w:rPr>
        <w:t xml:space="preserve">(e.g., PSS and SSS) </w:t>
      </w:r>
      <w:r>
        <w:rPr>
          <w:sz w:val="22"/>
          <w:szCs w:val="22"/>
          <w:lang w:val="en-US"/>
        </w:rPr>
        <w:t>and PBCH</w:t>
      </w:r>
      <w:r w:rsidR="00CA069F">
        <w:rPr>
          <w:sz w:val="22"/>
          <w:szCs w:val="22"/>
          <w:lang w:val="en-US"/>
        </w:rPr>
        <w:t>,</w:t>
      </w:r>
      <w:r>
        <w:rPr>
          <w:sz w:val="22"/>
          <w:szCs w:val="22"/>
          <w:lang w:val="en-US"/>
        </w:rPr>
        <w:t xml:space="preserve"> the following options</w:t>
      </w:r>
      <w:r w:rsidR="009879F3">
        <w:rPr>
          <w:sz w:val="22"/>
          <w:szCs w:val="22"/>
          <w:lang w:val="en-US"/>
        </w:rPr>
        <w:t>, which depicted in Figure 2,</w:t>
      </w:r>
      <w:r>
        <w:rPr>
          <w:sz w:val="22"/>
          <w:szCs w:val="22"/>
          <w:lang w:val="en-US"/>
        </w:rPr>
        <w:t xml:space="preserve"> may be considered:</w:t>
      </w:r>
    </w:p>
    <w:p w:rsidR="00874890" w:rsidRDefault="00874890" w:rsidP="006262C1">
      <w:pPr>
        <w:ind w:left="851" w:hanging="567"/>
        <w:jc w:val="both"/>
        <w:rPr>
          <w:sz w:val="22"/>
          <w:szCs w:val="22"/>
          <w:lang w:val="en-US"/>
        </w:rPr>
      </w:pPr>
      <w:r>
        <w:rPr>
          <w:sz w:val="22"/>
          <w:szCs w:val="22"/>
          <w:lang w:val="en-US"/>
        </w:rPr>
        <w:lastRenderedPageBreak/>
        <w:t xml:space="preserve">Opt.1: </w:t>
      </w:r>
      <w:r w:rsidR="00DF7B59">
        <w:rPr>
          <w:sz w:val="22"/>
          <w:szCs w:val="22"/>
          <w:lang w:val="en-US"/>
        </w:rPr>
        <w:t>F</w:t>
      </w:r>
      <w:r>
        <w:rPr>
          <w:sz w:val="22"/>
          <w:szCs w:val="22"/>
          <w:lang w:val="en-US"/>
        </w:rPr>
        <w:t xml:space="preserve">DM between </w:t>
      </w:r>
      <w:r w:rsidR="00D6492D">
        <w:rPr>
          <w:sz w:val="22"/>
          <w:szCs w:val="22"/>
          <w:lang w:val="en-US"/>
        </w:rPr>
        <w:t xml:space="preserve">every </w:t>
      </w:r>
      <w:r>
        <w:rPr>
          <w:sz w:val="22"/>
          <w:szCs w:val="22"/>
          <w:lang w:val="en-US"/>
        </w:rPr>
        <w:t>SS and PBCH</w:t>
      </w:r>
      <w:r w:rsidR="004053FF">
        <w:rPr>
          <w:sz w:val="22"/>
          <w:szCs w:val="22"/>
          <w:lang w:val="en-US"/>
        </w:rPr>
        <w:t>;</w:t>
      </w:r>
    </w:p>
    <w:p w:rsidR="00DF7B59" w:rsidRDefault="00DF7B59" w:rsidP="006262C1">
      <w:pPr>
        <w:ind w:left="851" w:hanging="567"/>
        <w:jc w:val="both"/>
        <w:rPr>
          <w:sz w:val="22"/>
          <w:szCs w:val="22"/>
          <w:lang w:val="en-US"/>
        </w:rPr>
      </w:pPr>
      <w:r>
        <w:rPr>
          <w:sz w:val="22"/>
          <w:szCs w:val="22"/>
          <w:lang w:val="en-US"/>
        </w:rPr>
        <w:t xml:space="preserve">Opt.2: </w:t>
      </w:r>
      <w:r w:rsidR="004053FF">
        <w:rPr>
          <w:sz w:val="22"/>
          <w:szCs w:val="22"/>
          <w:lang w:val="en-US"/>
        </w:rPr>
        <w:t>T</w:t>
      </w:r>
      <w:r>
        <w:rPr>
          <w:sz w:val="22"/>
          <w:szCs w:val="22"/>
          <w:lang w:val="en-US"/>
        </w:rPr>
        <w:t xml:space="preserve">DM between </w:t>
      </w:r>
      <w:r w:rsidR="00D6492D">
        <w:rPr>
          <w:sz w:val="22"/>
          <w:szCs w:val="22"/>
          <w:lang w:val="en-US"/>
        </w:rPr>
        <w:t xml:space="preserve">every </w:t>
      </w:r>
      <w:r>
        <w:rPr>
          <w:sz w:val="22"/>
          <w:szCs w:val="22"/>
          <w:lang w:val="en-US"/>
        </w:rPr>
        <w:t>SS</w:t>
      </w:r>
      <w:r w:rsidR="004053FF">
        <w:rPr>
          <w:sz w:val="22"/>
          <w:szCs w:val="22"/>
          <w:lang w:val="en-US"/>
        </w:rPr>
        <w:t xml:space="preserve"> and PBCH;</w:t>
      </w:r>
    </w:p>
    <w:p w:rsidR="004053FF" w:rsidRDefault="004053FF" w:rsidP="006262C1">
      <w:pPr>
        <w:ind w:left="851" w:hanging="567"/>
        <w:jc w:val="both"/>
        <w:rPr>
          <w:sz w:val="22"/>
          <w:szCs w:val="22"/>
          <w:lang w:val="en-US"/>
        </w:rPr>
      </w:pPr>
      <w:r>
        <w:rPr>
          <w:sz w:val="22"/>
          <w:szCs w:val="22"/>
          <w:lang w:val="en-US"/>
        </w:rPr>
        <w:t>Opt.3: PSS is transmitted on different OFDM symbol(s) comparing to SSS and PBCH. At the same time, the subcarriers allocated for PBCH are interlaced with subcarriers used for SSS transmission;</w:t>
      </w:r>
    </w:p>
    <w:p w:rsidR="004053FF" w:rsidRDefault="004053FF" w:rsidP="006262C1">
      <w:pPr>
        <w:ind w:left="851" w:hanging="567"/>
        <w:jc w:val="both"/>
        <w:rPr>
          <w:sz w:val="22"/>
          <w:szCs w:val="22"/>
          <w:lang w:val="en-US"/>
        </w:rPr>
      </w:pPr>
      <w:r>
        <w:rPr>
          <w:sz w:val="22"/>
          <w:szCs w:val="22"/>
          <w:lang w:val="en-US"/>
        </w:rPr>
        <w:t xml:space="preserve">Opt.4: PSS and SSS are multiplexed in the time domain, while FDM is used for </w:t>
      </w:r>
      <w:r w:rsidR="00D6492D">
        <w:rPr>
          <w:sz w:val="22"/>
          <w:szCs w:val="22"/>
          <w:lang w:val="en-US"/>
        </w:rPr>
        <w:t xml:space="preserve">SS and </w:t>
      </w:r>
      <w:r>
        <w:rPr>
          <w:sz w:val="22"/>
          <w:szCs w:val="22"/>
          <w:lang w:val="en-US"/>
        </w:rPr>
        <w:t>PBCH multiplexi</w:t>
      </w:r>
      <w:r w:rsidR="00034482">
        <w:rPr>
          <w:sz w:val="22"/>
          <w:szCs w:val="22"/>
          <w:lang w:val="en-US"/>
        </w:rPr>
        <w:t>ng;</w:t>
      </w:r>
    </w:p>
    <w:p w:rsidR="00D93247" w:rsidRDefault="00D93247" w:rsidP="006262C1">
      <w:pPr>
        <w:ind w:left="851" w:hanging="567"/>
        <w:jc w:val="both"/>
        <w:rPr>
          <w:sz w:val="22"/>
          <w:szCs w:val="22"/>
          <w:lang w:val="en-US"/>
        </w:rPr>
      </w:pPr>
      <w:r>
        <w:rPr>
          <w:sz w:val="22"/>
          <w:szCs w:val="22"/>
          <w:lang w:val="en-US"/>
        </w:rPr>
        <w:t>Opt.5: PSS and SSS are transmitted on the same OFDM symbol(s), while PBCH on other OFDM symbol(s).</w:t>
      </w:r>
    </w:p>
    <w:p w:rsidR="001F26C0" w:rsidRDefault="001F26C0" w:rsidP="006262C1">
      <w:pPr>
        <w:ind w:left="851" w:hanging="567"/>
        <w:jc w:val="both"/>
        <w:rPr>
          <w:sz w:val="22"/>
          <w:szCs w:val="22"/>
          <w:lang w:val="en-US"/>
        </w:rPr>
      </w:pPr>
    </w:p>
    <w:p w:rsidR="00D93247" w:rsidRDefault="00574B8E" w:rsidP="00574B8E">
      <w:pPr>
        <w:tabs>
          <w:tab w:val="center" w:pos="1134"/>
          <w:tab w:val="center" w:pos="3402"/>
          <w:tab w:val="center" w:pos="5103"/>
          <w:tab w:val="center" w:pos="6804"/>
          <w:tab w:val="center" w:pos="8505"/>
        </w:tabs>
        <w:jc w:val="both"/>
      </w:pPr>
      <w:r>
        <w:rPr>
          <w:sz w:val="22"/>
          <w:szCs w:val="22"/>
          <w:lang w:val="en-US"/>
        </w:rPr>
        <w:tab/>
      </w:r>
      <w:r w:rsidR="005313DD" w:rsidRPr="005313DD">
        <w:rPr>
          <w:noProof/>
          <w:sz w:val="22"/>
          <w:szCs w:val="22"/>
          <w:lang w:val="en-US" w:eastAsia="ko-KR"/>
        </w:rPr>
        <w:drawing>
          <wp:inline distT="0" distB="0" distL="0" distR="0" wp14:anchorId="3BB58D6C" wp14:editId="3EFF3BC8">
            <wp:extent cx="618075" cy="15903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618075" cy="1590300"/>
                    </a:xfrm>
                    <a:prstGeom prst="rect">
                      <a:avLst/>
                    </a:prstGeom>
                  </pic:spPr>
                </pic:pic>
              </a:graphicData>
            </a:graphic>
          </wp:inline>
        </w:drawing>
      </w:r>
      <w:r w:rsidR="005313DD">
        <w:rPr>
          <w:sz w:val="22"/>
          <w:szCs w:val="22"/>
          <w:lang w:val="en-US"/>
        </w:rPr>
        <w:tab/>
      </w:r>
      <w:r w:rsidR="005313DD" w:rsidRPr="005313DD">
        <w:rPr>
          <w:noProof/>
          <w:sz w:val="22"/>
          <w:szCs w:val="22"/>
          <w:lang w:val="en-US" w:eastAsia="ko-KR"/>
        </w:rPr>
        <w:drawing>
          <wp:inline distT="0" distB="0" distL="0" distR="0" wp14:anchorId="5BEEC804" wp14:editId="727C391C">
            <wp:extent cx="673425" cy="159030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7"/>
                    <a:stretch>
                      <a:fillRect/>
                    </a:stretch>
                  </pic:blipFill>
                  <pic:spPr>
                    <a:xfrm>
                      <a:off x="0" y="0"/>
                      <a:ext cx="673425" cy="1590300"/>
                    </a:xfrm>
                    <a:prstGeom prst="rect">
                      <a:avLst/>
                    </a:prstGeom>
                  </pic:spPr>
                </pic:pic>
              </a:graphicData>
            </a:graphic>
          </wp:inline>
        </w:drawing>
      </w:r>
      <w:r w:rsidR="005313DD">
        <w:rPr>
          <w:sz w:val="22"/>
          <w:szCs w:val="22"/>
          <w:lang w:val="en-US"/>
        </w:rPr>
        <w:tab/>
      </w:r>
      <w:r w:rsidR="005313DD" w:rsidRPr="005313DD">
        <w:rPr>
          <w:noProof/>
          <w:sz w:val="22"/>
          <w:szCs w:val="22"/>
          <w:lang w:val="en-US" w:eastAsia="ko-KR"/>
        </w:rPr>
        <w:drawing>
          <wp:inline distT="0" distB="0" distL="0" distR="0" wp14:anchorId="179F7A48" wp14:editId="5C22D540">
            <wp:extent cx="599625" cy="159030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8"/>
                    <a:stretch>
                      <a:fillRect/>
                    </a:stretch>
                  </pic:blipFill>
                  <pic:spPr>
                    <a:xfrm>
                      <a:off x="0" y="0"/>
                      <a:ext cx="599625" cy="1590300"/>
                    </a:xfrm>
                    <a:prstGeom prst="rect">
                      <a:avLst/>
                    </a:prstGeom>
                  </pic:spPr>
                </pic:pic>
              </a:graphicData>
            </a:graphic>
          </wp:inline>
        </w:drawing>
      </w:r>
      <w:r w:rsidR="005313DD">
        <w:rPr>
          <w:noProof/>
          <w:lang w:val="en-US"/>
        </w:rPr>
        <w:tab/>
      </w:r>
      <w:r w:rsidR="005313DD" w:rsidRPr="005313DD">
        <w:rPr>
          <w:noProof/>
          <w:sz w:val="22"/>
          <w:szCs w:val="22"/>
          <w:lang w:val="en-US" w:eastAsia="ko-KR"/>
        </w:rPr>
        <w:drawing>
          <wp:inline distT="0" distB="0" distL="0" distR="0" wp14:anchorId="2FA95C38" wp14:editId="0F43AE4F">
            <wp:extent cx="654975" cy="1590300"/>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9"/>
                    <a:stretch>
                      <a:fillRect/>
                    </a:stretch>
                  </pic:blipFill>
                  <pic:spPr>
                    <a:xfrm>
                      <a:off x="0" y="0"/>
                      <a:ext cx="654975" cy="1590300"/>
                    </a:xfrm>
                    <a:prstGeom prst="rect">
                      <a:avLst/>
                    </a:prstGeom>
                  </pic:spPr>
                </pic:pic>
              </a:graphicData>
            </a:graphic>
          </wp:inline>
        </w:drawing>
      </w:r>
      <w:r w:rsidR="005313DD">
        <w:rPr>
          <w:noProof/>
          <w:lang w:val="en-US"/>
        </w:rPr>
        <w:tab/>
      </w:r>
      <w:r w:rsidR="005313DD">
        <w:object w:dxaOrig="1576" w:dyaOrig="2416">
          <v:shape id="_x0000_i1027" type="#_x0000_t75" style="width:79.1pt;height:120.85pt" o:ole="">
            <v:imagedata r:id="rId20" o:title=""/>
          </v:shape>
          <o:OLEObject Type="Embed" ProgID="Visio.Drawing.15" ShapeID="_x0000_i1027" DrawAspect="Content" ObjectID="_1540583546" r:id="rId21"/>
        </w:object>
      </w:r>
    </w:p>
    <w:p w:rsidR="009879F3" w:rsidRDefault="00574B8E" w:rsidP="00574B8E">
      <w:pPr>
        <w:tabs>
          <w:tab w:val="center" w:pos="1134"/>
          <w:tab w:val="center" w:pos="3402"/>
          <w:tab w:val="center" w:pos="5103"/>
          <w:tab w:val="center" w:pos="6804"/>
          <w:tab w:val="center" w:pos="8505"/>
        </w:tabs>
        <w:jc w:val="both"/>
        <w:rPr>
          <w:sz w:val="22"/>
          <w:szCs w:val="22"/>
          <w:lang w:val="en-US"/>
        </w:rPr>
      </w:pPr>
      <w:r>
        <w:rPr>
          <w:sz w:val="22"/>
          <w:szCs w:val="22"/>
          <w:lang w:val="en-US"/>
        </w:rPr>
        <w:tab/>
        <w:t>(a) Opt.1</w:t>
      </w:r>
      <w:r>
        <w:rPr>
          <w:sz w:val="22"/>
          <w:szCs w:val="22"/>
          <w:lang w:val="en-US"/>
        </w:rPr>
        <w:tab/>
        <w:t>(b) Opt.2</w:t>
      </w:r>
      <w:r>
        <w:rPr>
          <w:sz w:val="22"/>
          <w:szCs w:val="22"/>
          <w:lang w:val="en-US"/>
        </w:rPr>
        <w:tab/>
        <w:t>(c) Opt.3</w:t>
      </w:r>
      <w:r>
        <w:rPr>
          <w:sz w:val="22"/>
          <w:szCs w:val="22"/>
          <w:lang w:val="en-US"/>
        </w:rPr>
        <w:tab/>
        <w:t>(d) Opt.4</w:t>
      </w:r>
      <w:r>
        <w:rPr>
          <w:sz w:val="22"/>
          <w:szCs w:val="22"/>
          <w:lang w:val="en-US"/>
        </w:rPr>
        <w:tab/>
        <w:t>(e) Opt.5</w:t>
      </w:r>
    </w:p>
    <w:p w:rsidR="00F71874" w:rsidRPr="00F71874" w:rsidRDefault="00F71874" w:rsidP="00F71874">
      <w:pPr>
        <w:jc w:val="center"/>
        <w:rPr>
          <w:b/>
          <w:sz w:val="22"/>
          <w:szCs w:val="22"/>
          <w:lang w:val="en-US"/>
        </w:rPr>
      </w:pPr>
      <w:r>
        <w:rPr>
          <w:b/>
          <w:sz w:val="22"/>
          <w:szCs w:val="22"/>
          <w:lang w:val="en-US"/>
        </w:rPr>
        <w:t xml:space="preserve">Figure 2. </w:t>
      </w:r>
      <w:r w:rsidRPr="00F71874">
        <w:rPr>
          <w:b/>
          <w:sz w:val="22"/>
          <w:szCs w:val="22"/>
          <w:lang w:val="en-US"/>
        </w:rPr>
        <w:t>Multiplexing options for SS and PBCH</w:t>
      </w:r>
    </w:p>
    <w:p w:rsidR="00F71874" w:rsidRDefault="00D73E80" w:rsidP="00341A0C">
      <w:pPr>
        <w:spacing w:after="0"/>
        <w:ind w:firstLine="284"/>
        <w:jc w:val="both"/>
        <w:rPr>
          <w:sz w:val="22"/>
          <w:szCs w:val="22"/>
          <w:lang w:val="en-US"/>
        </w:rPr>
      </w:pPr>
      <w:r>
        <w:rPr>
          <w:sz w:val="22"/>
          <w:szCs w:val="22"/>
          <w:lang w:val="en-US"/>
        </w:rPr>
        <w:t xml:space="preserve">The following aspects can be considered for comparison of different </w:t>
      </w:r>
      <w:r w:rsidR="003A1D36">
        <w:rPr>
          <w:sz w:val="22"/>
          <w:szCs w:val="22"/>
          <w:lang w:val="en-US"/>
        </w:rPr>
        <w:t xml:space="preserve">multiplexing </w:t>
      </w:r>
      <w:r>
        <w:rPr>
          <w:sz w:val="22"/>
          <w:szCs w:val="22"/>
          <w:lang w:val="en-US"/>
        </w:rPr>
        <w:t>options:</w:t>
      </w:r>
    </w:p>
    <w:p w:rsidR="00D73E80" w:rsidRDefault="00D73E80" w:rsidP="00341A0C">
      <w:pPr>
        <w:pStyle w:val="ListParagraph"/>
        <w:numPr>
          <w:ilvl w:val="0"/>
          <w:numId w:val="9"/>
        </w:numPr>
        <w:spacing w:after="120"/>
        <w:ind w:left="1003" w:hanging="357"/>
        <w:contextualSpacing/>
        <w:jc w:val="both"/>
        <w:rPr>
          <w:rFonts w:ascii="Times New Roman" w:hAnsi="Times New Roman"/>
        </w:rPr>
      </w:pPr>
      <w:r w:rsidRPr="00341A0C">
        <w:rPr>
          <w:rFonts w:ascii="Times New Roman" w:hAnsi="Times New Roman"/>
        </w:rPr>
        <w:t>Impact on SS detection performance due to multiplexing with PBCH</w:t>
      </w:r>
    </w:p>
    <w:p w:rsidR="00CF11CB" w:rsidRDefault="00CF11CB" w:rsidP="00CF11CB">
      <w:pPr>
        <w:pStyle w:val="ListParagraph"/>
        <w:numPr>
          <w:ilvl w:val="1"/>
          <w:numId w:val="9"/>
        </w:numPr>
        <w:spacing w:after="120"/>
        <w:contextualSpacing/>
        <w:jc w:val="both"/>
        <w:rPr>
          <w:rFonts w:ascii="Times New Roman" w:hAnsi="Times New Roman"/>
        </w:rPr>
      </w:pPr>
      <w:r>
        <w:rPr>
          <w:rFonts w:ascii="Times New Roman" w:hAnsi="Times New Roman"/>
        </w:rPr>
        <w:t>FDM with PBCH would shrink transmission bandwidth of SS affecting the timing estimation accuracy</w:t>
      </w:r>
    </w:p>
    <w:p w:rsidR="00CF11CB" w:rsidRPr="00341A0C" w:rsidRDefault="00CF11CB" w:rsidP="00CF11CB">
      <w:pPr>
        <w:pStyle w:val="ListParagraph"/>
        <w:numPr>
          <w:ilvl w:val="1"/>
          <w:numId w:val="9"/>
        </w:numPr>
        <w:spacing w:after="120"/>
        <w:contextualSpacing/>
        <w:jc w:val="both"/>
        <w:rPr>
          <w:rFonts w:ascii="Times New Roman" w:hAnsi="Times New Roman"/>
        </w:rPr>
      </w:pPr>
      <w:r>
        <w:rPr>
          <w:rFonts w:ascii="Times New Roman" w:hAnsi="Times New Roman"/>
        </w:rPr>
        <w:t>TDM with PBCH would increase subcarrier spacing of SS affecting the frequency offset estimation accuracy and make the CP duration shorter</w:t>
      </w:r>
    </w:p>
    <w:p w:rsidR="00D73E80" w:rsidRPr="00341A0C" w:rsidRDefault="00D73E80" w:rsidP="00341A0C">
      <w:pPr>
        <w:pStyle w:val="ListParagraph"/>
        <w:numPr>
          <w:ilvl w:val="0"/>
          <w:numId w:val="9"/>
        </w:numPr>
        <w:spacing w:after="120"/>
        <w:ind w:left="1003" w:hanging="357"/>
        <w:contextualSpacing/>
        <w:jc w:val="both"/>
        <w:rPr>
          <w:rFonts w:ascii="Times New Roman" w:hAnsi="Times New Roman"/>
        </w:rPr>
      </w:pPr>
      <w:r w:rsidRPr="00341A0C">
        <w:rPr>
          <w:rFonts w:ascii="Times New Roman" w:hAnsi="Times New Roman"/>
        </w:rPr>
        <w:t>Possible use of SSS for demodulation of PBCH</w:t>
      </w:r>
    </w:p>
    <w:p w:rsidR="00D73E80" w:rsidRPr="00341A0C" w:rsidRDefault="00D73E80" w:rsidP="00341A0C">
      <w:pPr>
        <w:pStyle w:val="ListParagraph"/>
        <w:numPr>
          <w:ilvl w:val="0"/>
          <w:numId w:val="9"/>
        </w:numPr>
        <w:spacing w:after="120"/>
        <w:ind w:left="1003" w:hanging="357"/>
        <w:contextualSpacing/>
        <w:jc w:val="both"/>
        <w:rPr>
          <w:rFonts w:ascii="Times New Roman" w:hAnsi="Times New Roman"/>
        </w:rPr>
      </w:pPr>
      <w:r w:rsidRPr="00341A0C">
        <w:rPr>
          <w:rFonts w:ascii="Times New Roman" w:hAnsi="Times New Roman"/>
        </w:rPr>
        <w:t>Possible use of power boosting on SS</w:t>
      </w:r>
    </w:p>
    <w:p w:rsidR="00F71874" w:rsidRDefault="00341A0C" w:rsidP="00E60DA6">
      <w:pPr>
        <w:ind w:firstLine="284"/>
        <w:jc w:val="both"/>
        <w:rPr>
          <w:sz w:val="22"/>
          <w:szCs w:val="22"/>
          <w:lang w:val="en-US"/>
        </w:rPr>
      </w:pPr>
      <w:r>
        <w:rPr>
          <w:sz w:val="22"/>
          <w:szCs w:val="22"/>
          <w:lang w:val="en-US"/>
        </w:rPr>
        <w:t xml:space="preserve">The comparison results </w:t>
      </w:r>
      <w:r w:rsidR="003A1D36">
        <w:rPr>
          <w:sz w:val="22"/>
          <w:szCs w:val="22"/>
          <w:lang w:val="en-US"/>
        </w:rPr>
        <w:t>using the above aspects</w:t>
      </w:r>
      <w:r>
        <w:rPr>
          <w:sz w:val="22"/>
          <w:szCs w:val="22"/>
          <w:lang w:val="en-US"/>
        </w:rPr>
        <w:t xml:space="preserve"> are summarized in Table 1.</w:t>
      </w:r>
    </w:p>
    <w:p w:rsidR="00341A0C" w:rsidRPr="00AB7565" w:rsidRDefault="00341A0C" w:rsidP="00AB7565">
      <w:pPr>
        <w:spacing w:before="180" w:after="0"/>
        <w:ind w:firstLine="284"/>
        <w:jc w:val="center"/>
        <w:rPr>
          <w:b/>
          <w:sz w:val="22"/>
          <w:szCs w:val="22"/>
          <w:lang w:val="en-US"/>
        </w:rPr>
      </w:pPr>
      <w:r w:rsidRPr="00AB7565">
        <w:rPr>
          <w:b/>
          <w:sz w:val="22"/>
          <w:szCs w:val="22"/>
          <w:lang w:val="en-US"/>
        </w:rPr>
        <w:t>Table 1.</w:t>
      </w:r>
      <w:r w:rsidR="00096539" w:rsidRPr="00AB7565">
        <w:rPr>
          <w:b/>
          <w:sz w:val="22"/>
          <w:szCs w:val="22"/>
          <w:lang w:val="en-US"/>
        </w:rPr>
        <w:t xml:space="preserve"> Comparison of different multiplexing options</w:t>
      </w:r>
    </w:p>
    <w:tbl>
      <w:tblPr>
        <w:tblStyle w:val="TableGrid"/>
        <w:tblW w:w="0" w:type="auto"/>
        <w:tblLook w:val="04A0" w:firstRow="1" w:lastRow="0" w:firstColumn="1" w:lastColumn="0" w:noHBand="0" w:noVBand="1"/>
      </w:tblPr>
      <w:tblGrid>
        <w:gridCol w:w="2547"/>
        <w:gridCol w:w="1483"/>
        <w:gridCol w:w="1483"/>
        <w:gridCol w:w="1483"/>
        <w:gridCol w:w="1483"/>
        <w:gridCol w:w="1483"/>
      </w:tblGrid>
      <w:tr w:rsidR="00AB7565" w:rsidTr="009F4AA8">
        <w:trPr>
          <w:trHeight w:val="356"/>
        </w:trPr>
        <w:tc>
          <w:tcPr>
            <w:tcW w:w="2547" w:type="dxa"/>
            <w:tcBorders>
              <w:bottom w:val="double" w:sz="4" w:space="0" w:color="auto"/>
            </w:tcBorders>
            <w:vAlign w:val="center"/>
          </w:tcPr>
          <w:p w:rsidR="00AB7565" w:rsidRPr="00AB7565" w:rsidRDefault="00AB7565" w:rsidP="009F4AA8">
            <w:pPr>
              <w:spacing w:before="0" w:after="120"/>
              <w:jc w:val="center"/>
              <w:rPr>
                <w:b/>
                <w:sz w:val="22"/>
                <w:szCs w:val="22"/>
                <w:lang w:val="en-US"/>
              </w:rPr>
            </w:pPr>
            <w:r w:rsidRPr="00AB7565">
              <w:rPr>
                <w:b/>
                <w:sz w:val="22"/>
                <w:szCs w:val="22"/>
                <w:lang w:val="en-US"/>
              </w:rPr>
              <w:t>Aspect</w:t>
            </w:r>
          </w:p>
        </w:tc>
        <w:tc>
          <w:tcPr>
            <w:tcW w:w="1483" w:type="dxa"/>
            <w:tcBorders>
              <w:bottom w:val="double" w:sz="4" w:space="0" w:color="auto"/>
            </w:tcBorders>
            <w:vAlign w:val="center"/>
          </w:tcPr>
          <w:p w:rsidR="00AB7565" w:rsidRPr="00AB7565" w:rsidRDefault="00AB7565" w:rsidP="009F4AA8">
            <w:pPr>
              <w:spacing w:before="0" w:after="120"/>
              <w:jc w:val="center"/>
              <w:rPr>
                <w:b/>
                <w:sz w:val="22"/>
                <w:szCs w:val="22"/>
                <w:lang w:val="en-US"/>
              </w:rPr>
            </w:pPr>
            <w:r w:rsidRPr="00AB7565">
              <w:rPr>
                <w:b/>
                <w:sz w:val="22"/>
                <w:szCs w:val="22"/>
                <w:lang w:val="en-US"/>
              </w:rPr>
              <w:t>Opt.1</w:t>
            </w:r>
          </w:p>
        </w:tc>
        <w:tc>
          <w:tcPr>
            <w:tcW w:w="1483" w:type="dxa"/>
            <w:tcBorders>
              <w:bottom w:val="double" w:sz="4" w:space="0" w:color="auto"/>
            </w:tcBorders>
            <w:vAlign w:val="center"/>
          </w:tcPr>
          <w:p w:rsidR="00AB7565" w:rsidRPr="00AB7565" w:rsidRDefault="00AB7565" w:rsidP="009F4AA8">
            <w:pPr>
              <w:spacing w:before="0" w:after="120"/>
              <w:jc w:val="center"/>
              <w:rPr>
                <w:b/>
                <w:sz w:val="22"/>
                <w:szCs w:val="22"/>
                <w:lang w:val="en-US"/>
              </w:rPr>
            </w:pPr>
            <w:r w:rsidRPr="00AB7565">
              <w:rPr>
                <w:b/>
                <w:sz w:val="22"/>
                <w:szCs w:val="22"/>
                <w:lang w:val="en-US"/>
              </w:rPr>
              <w:t>Opt.2</w:t>
            </w:r>
          </w:p>
        </w:tc>
        <w:tc>
          <w:tcPr>
            <w:tcW w:w="1483" w:type="dxa"/>
            <w:tcBorders>
              <w:bottom w:val="double" w:sz="4" w:space="0" w:color="auto"/>
            </w:tcBorders>
            <w:vAlign w:val="center"/>
          </w:tcPr>
          <w:p w:rsidR="00AB7565" w:rsidRPr="00AB7565" w:rsidRDefault="00AB7565" w:rsidP="009F4AA8">
            <w:pPr>
              <w:spacing w:before="0" w:after="120"/>
              <w:jc w:val="center"/>
              <w:rPr>
                <w:b/>
                <w:sz w:val="22"/>
                <w:szCs w:val="22"/>
                <w:lang w:val="en-US"/>
              </w:rPr>
            </w:pPr>
            <w:r w:rsidRPr="00AB7565">
              <w:rPr>
                <w:b/>
                <w:sz w:val="22"/>
                <w:szCs w:val="22"/>
                <w:lang w:val="en-US"/>
              </w:rPr>
              <w:t>Opt.3</w:t>
            </w:r>
          </w:p>
        </w:tc>
        <w:tc>
          <w:tcPr>
            <w:tcW w:w="1483" w:type="dxa"/>
            <w:tcBorders>
              <w:bottom w:val="double" w:sz="4" w:space="0" w:color="auto"/>
            </w:tcBorders>
            <w:vAlign w:val="center"/>
          </w:tcPr>
          <w:p w:rsidR="00AB7565" w:rsidRPr="00AB7565" w:rsidRDefault="00AB7565" w:rsidP="009F4AA8">
            <w:pPr>
              <w:spacing w:before="0" w:after="120"/>
              <w:jc w:val="center"/>
              <w:rPr>
                <w:b/>
                <w:sz w:val="22"/>
                <w:szCs w:val="22"/>
                <w:lang w:val="en-US"/>
              </w:rPr>
            </w:pPr>
            <w:r w:rsidRPr="00AB7565">
              <w:rPr>
                <w:b/>
                <w:sz w:val="22"/>
                <w:szCs w:val="22"/>
                <w:lang w:val="en-US"/>
              </w:rPr>
              <w:t>Opt.4</w:t>
            </w:r>
          </w:p>
        </w:tc>
        <w:tc>
          <w:tcPr>
            <w:tcW w:w="1483" w:type="dxa"/>
            <w:tcBorders>
              <w:bottom w:val="double" w:sz="4" w:space="0" w:color="auto"/>
            </w:tcBorders>
            <w:vAlign w:val="center"/>
          </w:tcPr>
          <w:p w:rsidR="00AB7565" w:rsidRPr="00AB7565" w:rsidRDefault="00AB7565" w:rsidP="009F4AA8">
            <w:pPr>
              <w:spacing w:before="0" w:after="120"/>
              <w:jc w:val="center"/>
              <w:rPr>
                <w:b/>
                <w:sz w:val="22"/>
                <w:szCs w:val="22"/>
                <w:lang w:val="en-US"/>
              </w:rPr>
            </w:pPr>
            <w:r w:rsidRPr="00AB7565">
              <w:rPr>
                <w:b/>
                <w:sz w:val="22"/>
                <w:szCs w:val="22"/>
                <w:lang w:val="en-US"/>
              </w:rPr>
              <w:t>Opt.5</w:t>
            </w:r>
          </w:p>
        </w:tc>
      </w:tr>
      <w:tr w:rsidR="00AB7565" w:rsidTr="009F4AA8">
        <w:tc>
          <w:tcPr>
            <w:tcW w:w="2547" w:type="dxa"/>
            <w:tcBorders>
              <w:top w:val="double" w:sz="4" w:space="0" w:color="auto"/>
            </w:tcBorders>
            <w:vAlign w:val="center"/>
          </w:tcPr>
          <w:p w:rsidR="00AB7565" w:rsidRDefault="00AB7565" w:rsidP="009F4AA8">
            <w:pPr>
              <w:spacing w:before="0" w:after="120"/>
              <w:jc w:val="center"/>
              <w:rPr>
                <w:sz w:val="22"/>
                <w:szCs w:val="22"/>
                <w:lang w:val="en-US"/>
              </w:rPr>
            </w:pPr>
            <w:r>
              <w:rPr>
                <w:sz w:val="22"/>
                <w:szCs w:val="22"/>
                <w:lang w:val="en-US"/>
              </w:rPr>
              <w:t>Power boosting on SS</w:t>
            </w:r>
          </w:p>
        </w:tc>
        <w:tc>
          <w:tcPr>
            <w:tcW w:w="1483" w:type="dxa"/>
            <w:tcBorders>
              <w:top w:val="double" w:sz="4" w:space="0" w:color="auto"/>
            </w:tcBorders>
            <w:vAlign w:val="center"/>
          </w:tcPr>
          <w:p w:rsidR="00AB7565" w:rsidRDefault="003E5BFC" w:rsidP="009F4AA8">
            <w:pPr>
              <w:spacing w:before="0" w:after="120"/>
              <w:jc w:val="center"/>
              <w:rPr>
                <w:sz w:val="22"/>
                <w:szCs w:val="22"/>
                <w:lang w:val="en-US"/>
              </w:rPr>
            </w:pPr>
            <w:r>
              <w:rPr>
                <w:sz w:val="22"/>
                <w:szCs w:val="22"/>
                <w:lang w:val="en-US"/>
              </w:rPr>
              <w:t>Limited</w:t>
            </w:r>
          </w:p>
        </w:tc>
        <w:tc>
          <w:tcPr>
            <w:tcW w:w="1483" w:type="dxa"/>
            <w:tcBorders>
              <w:top w:val="double" w:sz="4" w:space="0" w:color="auto"/>
            </w:tcBorders>
            <w:vAlign w:val="center"/>
          </w:tcPr>
          <w:p w:rsidR="00AB7565" w:rsidRDefault="006A7FF2" w:rsidP="009F4AA8">
            <w:pPr>
              <w:spacing w:before="0" w:after="120"/>
              <w:jc w:val="center"/>
              <w:rPr>
                <w:sz w:val="22"/>
                <w:szCs w:val="22"/>
                <w:lang w:val="en-US"/>
              </w:rPr>
            </w:pPr>
            <w:r>
              <w:rPr>
                <w:sz w:val="22"/>
                <w:szCs w:val="22"/>
                <w:lang w:val="en-US"/>
              </w:rPr>
              <w:t>Yes</w:t>
            </w:r>
          </w:p>
        </w:tc>
        <w:tc>
          <w:tcPr>
            <w:tcW w:w="1483" w:type="dxa"/>
            <w:tcBorders>
              <w:top w:val="double" w:sz="4" w:space="0" w:color="auto"/>
            </w:tcBorders>
            <w:vAlign w:val="center"/>
          </w:tcPr>
          <w:p w:rsidR="003E5BFC" w:rsidRDefault="003E5BFC" w:rsidP="009F4AA8">
            <w:pPr>
              <w:spacing w:before="0" w:after="120"/>
              <w:jc w:val="center"/>
              <w:rPr>
                <w:sz w:val="22"/>
                <w:szCs w:val="22"/>
                <w:lang w:val="en-US"/>
              </w:rPr>
            </w:pPr>
            <w:r>
              <w:rPr>
                <w:sz w:val="22"/>
                <w:szCs w:val="22"/>
                <w:lang w:val="en-US"/>
              </w:rPr>
              <w:t xml:space="preserve">Yes for </w:t>
            </w:r>
            <w:r w:rsidR="006A7FF2">
              <w:rPr>
                <w:sz w:val="22"/>
                <w:szCs w:val="22"/>
                <w:lang w:val="en-US"/>
              </w:rPr>
              <w:t>PSS</w:t>
            </w:r>
          </w:p>
          <w:p w:rsidR="00AB7565" w:rsidRDefault="003E5BFC" w:rsidP="009F4AA8">
            <w:pPr>
              <w:spacing w:before="0" w:after="120"/>
              <w:jc w:val="center"/>
              <w:rPr>
                <w:sz w:val="22"/>
                <w:szCs w:val="22"/>
                <w:lang w:val="en-US"/>
              </w:rPr>
            </w:pPr>
            <w:r>
              <w:rPr>
                <w:sz w:val="22"/>
                <w:szCs w:val="22"/>
                <w:lang w:val="en-US"/>
              </w:rPr>
              <w:t>Limited for SSS</w:t>
            </w:r>
          </w:p>
        </w:tc>
        <w:tc>
          <w:tcPr>
            <w:tcW w:w="1483" w:type="dxa"/>
            <w:tcBorders>
              <w:top w:val="double" w:sz="4" w:space="0" w:color="auto"/>
            </w:tcBorders>
            <w:vAlign w:val="center"/>
          </w:tcPr>
          <w:p w:rsidR="00AB7565" w:rsidRDefault="003E5BFC" w:rsidP="009F4AA8">
            <w:pPr>
              <w:spacing w:before="0" w:after="120"/>
              <w:jc w:val="center"/>
              <w:rPr>
                <w:sz w:val="22"/>
                <w:szCs w:val="22"/>
                <w:lang w:val="en-US"/>
              </w:rPr>
            </w:pPr>
            <w:r>
              <w:rPr>
                <w:sz w:val="22"/>
                <w:szCs w:val="22"/>
                <w:lang w:val="en-US"/>
              </w:rPr>
              <w:t>Limited</w:t>
            </w:r>
          </w:p>
        </w:tc>
        <w:tc>
          <w:tcPr>
            <w:tcW w:w="1483" w:type="dxa"/>
            <w:tcBorders>
              <w:top w:val="double" w:sz="4" w:space="0" w:color="auto"/>
            </w:tcBorders>
            <w:vAlign w:val="center"/>
          </w:tcPr>
          <w:p w:rsidR="00AB7565" w:rsidRDefault="006A7FF2" w:rsidP="009F4AA8">
            <w:pPr>
              <w:spacing w:before="0" w:after="120"/>
              <w:jc w:val="center"/>
              <w:rPr>
                <w:sz w:val="22"/>
                <w:szCs w:val="22"/>
                <w:lang w:val="en-US"/>
              </w:rPr>
            </w:pPr>
            <w:r>
              <w:rPr>
                <w:sz w:val="22"/>
                <w:szCs w:val="22"/>
                <w:lang w:val="en-US"/>
              </w:rPr>
              <w:t>Yes</w:t>
            </w:r>
          </w:p>
        </w:tc>
      </w:tr>
      <w:tr w:rsidR="00AB7565" w:rsidTr="00AB7565">
        <w:tc>
          <w:tcPr>
            <w:tcW w:w="2547" w:type="dxa"/>
            <w:vAlign w:val="center"/>
          </w:tcPr>
          <w:p w:rsidR="00AB7565" w:rsidRDefault="00AB7565" w:rsidP="009F4AA8">
            <w:pPr>
              <w:spacing w:before="0" w:after="120"/>
              <w:jc w:val="center"/>
              <w:rPr>
                <w:sz w:val="22"/>
                <w:szCs w:val="22"/>
                <w:lang w:val="en-US"/>
              </w:rPr>
            </w:pPr>
            <w:r>
              <w:rPr>
                <w:sz w:val="22"/>
                <w:szCs w:val="22"/>
                <w:lang w:val="en-US"/>
              </w:rPr>
              <w:t>Timing estimation accuracy</w:t>
            </w:r>
          </w:p>
        </w:tc>
        <w:tc>
          <w:tcPr>
            <w:tcW w:w="1483" w:type="dxa"/>
            <w:vAlign w:val="center"/>
          </w:tcPr>
          <w:p w:rsidR="00AB7565" w:rsidRDefault="00916F05" w:rsidP="009F4AA8">
            <w:pPr>
              <w:spacing w:before="0" w:after="120"/>
              <w:jc w:val="center"/>
              <w:rPr>
                <w:sz w:val="22"/>
                <w:szCs w:val="22"/>
                <w:lang w:val="en-US"/>
              </w:rPr>
            </w:pPr>
            <w:r>
              <w:rPr>
                <w:sz w:val="22"/>
                <w:szCs w:val="22"/>
                <w:lang w:val="en-US"/>
              </w:rPr>
              <w:t>Reduced</w:t>
            </w:r>
          </w:p>
        </w:tc>
        <w:tc>
          <w:tcPr>
            <w:tcW w:w="1483" w:type="dxa"/>
            <w:vAlign w:val="center"/>
          </w:tcPr>
          <w:p w:rsidR="00AB7565" w:rsidRDefault="00AB7565" w:rsidP="009F4AA8">
            <w:pPr>
              <w:spacing w:before="0" w:after="120"/>
              <w:jc w:val="center"/>
              <w:rPr>
                <w:sz w:val="22"/>
                <w:szCs w:val="22"/>
                <w:lang w:val="en-US"/>
              </w:rPr>
            </w:pPr>
          </w:p>
        </w:tc>
        <w:tc>
          <w:tcPr>
            <w:tcW w:w="1483" w:type="dxa"/>
            <w:vAlign w:val="center"/>
          </w:tcPr>
          <w:p w:rsidR="00AB7565" w:rsidRDefault="00AB7565" w:rsidP="009F4AA8">
            <w:pPr>
              <w:spacing w:before="0" w:after="120"/>
              <w:jc w:val="center"/>
              <w:rPr>
                <w:sz w:val="22"/>
                <w:szCs w:val="22"/>
                <w:lang w:val="en-US"/>
              </w:rPr>
            </w:pPr>
          </w:p>
        </w:tc>
        <w:tc>
          <w:tcPr>
            <w:tcW w:w="1483" w:type="dxa"/>
            <w:vAlign w:val="center"/>
          </w:tcPr>
          <w:p w:rsidR="00AB7565" w:rsidRDefault="00916F05" w:rsidP="009F4AA8">
            <w:pPr>
              <w:spacing w:before="0" w:after="120"/>
              <w:jc w:val="center"/>
              <w:rPr>
                <w:sz w:val="22"/>
                <w:szCs w:val="22"/>
                <w:lang w:val="en-US"/>
              </w:rPr>
            </w:pPr>
            <w:r>
              <w:rPr>
                <w:sz w:val="22"/>
                <w:szCs w:val="22"/>
                <w:lang w:val="en-US"/>
              </w:rPr>
              <w:t>Reduced</w:t>
            </w:r>
          </w:p>
        </w:tc>
        <w:tc>
          <w:tcPr>
            <w:tcW w:w="1483" w:type="dxa"/>
            <w:vAlign w:val="center"/>
          </w:tcPr>
          <w:p w:rsidR="00AB7565" w:rsidRDefault="00916F05" w:rsidP="009F4AA8">
            <w:pPr>
              <w:spacing w:before="0" w:after="120"/>
              <w:jc w:val="center"/>
              <w:rPr>
                <w:sz w:val="22"/>
                <w:szCs w:val="22"/>
                <w:lang w:val="en-US"/>
              </w:rPr>
            </w:pPr>
            <w:r>
              <w:rPr>
                <w:sz w:val="22"/>
                <w:szCs w:val="22"/>
                <w:lang w:val="en-US"/>
              </w:rPr>
              <w:t>Reduced</w:t>
            </w:r>
          </w:p>
        </w:tc>
      </w:tr>
      <w:tr w:rsidR="00704229" w:rsidTr="00AB7565">
        <w:tc>
          <w:tcPr>
            <w:tcW w:w="2547" w:type="dxa"/>
            <w:vAlign w:val="center"/>
          </w:tcPr>
          <w:p w:rsidR="00704229" w:rsidRDefault="00704229" w:rsidP="00704229">
            <w:pPr>
              <w:spacing w:before="0" w:after="120"/>
              <w:jc w:val="center"/>
              <w:rPr>
                <w:sz w:val="22"/>
                <w:szCs w:val="22"/>
                <w:lang w:val="en-US"/>
              </w:rPr>
            </w:pPr>
            <w:r>
              <w:rPr>
                <w:sz w:val="22"/>
                <w:szCs w:val="22"/>
                <w:lang w:val="en-US"/>
              </w:rPr>
              <w:t>Frequency estimation accuracy</w:t>
            </w:r>
          </w:p>
        </w:tc>
        <w:tc>
          <w:tcPr>
            <w:tcW w:w="1483" w:type="dxa"/>
            <w:vAlign w:val="center"/>
          </w:tcPr>
          <w:p w:rsidR="00704229" w:rsidRDefault="00704229" w:rsidP="00704229">
            <w:pPr>
              <w:spacing w:before="0" w:after="120"/>
              <w:jc w:val="center"/>
              <w:rPr>
                <w:sz w:val="22"/>
                <w:szCs w:val="22"/>
                <w:lang w:val="en-US"/>
              </w:rPr>
            </w:pPr>
          </w:p>
        </w:tc>
        <w:tc>
          <w:tcPr>
            <w:tcW w:w="1483" w:type="dxa"/>
            <w:vAlign w:val="center"/>
          </w:tcPr>
          <w:p w:rsidR="00704229" w:rsidRDefault="00704229" w:rsidP="00704229">
            <w:pPr>
              <w:spacing w:before="0" w:after="120"/>
              <w:jc w:val="center"/>
              <w:rPr>
                <w:sz w:val="22"/>
                <w:szCs w:val="22"/>
                <w:lang w:val="en-US"/>
              </w:rPr>
            </w:pPr>
            <w:r>
              <w:rPr>
                <w:sz w:val="22"/>
                <w:szCs w:val="22"/>
                <w:lang w:val="en-US"/>
              </w:rPr>
              <w:t>Reduced</w:t>
            </w:r>
          </w:p>
        </w:tc>
        <w:tc>
          <w:tcPr>
            <w:tcW w:w="1483" w:type="dxa"/>
            <w:vAlign w:val="center"/>
          </w:tcPr>
          <w:p w:rsidR="00704229" w:rsidRDefault="00704229" w:rsidP="00704229">
            <w:pPr>
              <w:spacing w:before="0" w:after="120"/>
              <w:jc w:val="center"/>
              <w:rPr>
                <w:sz w:val="22"/>
                <w:szCs w:val="22"/>
                <w:lang w:val="en-US"/>
              </w:rPr>
            </w:pPr>
            <w:r>
              <w:rPr>
                <w:sz w:val="22"/>
                <w:szCs w:val="22"/>
                <w:lang w:val="en-US"/>
              </w:rPr>
              <w:t>Reduced</w:t>
            </w:r>
          </w:p>
        </w:tc>
        <w:tc>
          <w:tcPr>
            <w:tcW w:w="1483" w:type="dxa"/>
            <w:vAlign w:val="center"/>
          </w:tcPr>
          <w:p w:rsidR="00704229" w:rsidRDefault="00704229" w:rsidP="00704229">
            <w:pPr>
              <w:spacing w:before="0" w:after="120"/>
              <w:jc w:val="center"/>
              <w:rPr>
                <w:sz w:val="22"/>
                <w:szCs w:val="22"/>
                <w:lang w:val="en-US"/>
              </w:rPr>
            </w:pPr>
          </w:p>
        </w:tc>
        <w:tc>
          <w:tcPr>
            <w:tcW w:w="1483" w:type="dxa"/>
            <w:vAlign w:val="center"/>
          </w:tcPr>
          <w:p w:rsidR="00704229" w:rsidRDefault="00704229" w:rsidP="00704229">
            <w:pPr>
              <w:spacing w:before="0" w:after="120"/>
              <w:jc w:val="center"/>
              <w:rPr>
                <w:sz w:val="22"/>
                <w:szCs w:val="22"/>
                <w:lang w:val="en-US"/>
              </w:rPr>
            </w:pPr>
          </w:p>
        </w:tc>
      </w:tr>
      <w:tr w:rsidR="00704229" w:rsidTr="00AB7565">
        <w:tc>
          <w:tcPr>
            <w:tcW w:w="2547" w:type="dxa"/>
            <w:vAlign w:val="center"/>
          </w:tcPr>
          <w:p w:rsidR="00704229" w:rsidRDefault="003E5BFC" w:rsidP="00704229">
            <w:pPr>
              <w:spacing w:before="0" w:after="120"/>
              <w:jc w:val="center"/>
              <w:rPr>
                <w:sz w:val="22"/>
                <w:szCs w:val="22"/>
                <w:lang w:val="en-US"/>
              </w:rPr>
            </w:pPr>
            <w:r>
              <w:rPr>
                <w:sz w:val="22"/>
                <w:szCs w:val="22"/>
                <w:lang w:val="en-US"/>
              </w:rPr>
              <w:t>Aid channel estimation for d</w:t>
            </w:r>
            <w:r w:rsidR="00704229">
              <w:rPr>
                <w:sz w:val="22"/>
                <w:szCs w:val="22"/>
                <w:lang w:val="en-US"/>
              </w:rPr>
              <w:t>emodulation of PBCH</w:t>
            </w:r>
          </w:p>
        </w:tc>
        <w:tc>
          <w:tcPr>
            <w:tcW w:w="1483" w:type="dxa"/>
            <w:vAlign w:val="center"/>
          </w:tcPr>
          <w:p w:rsidR="00704229" w:rsidRDefault="00704229" w:rsidP="00704229">
            <w:pPr>
              <w:spacing w:before="0" w:after="120"/>
              <w:jc w:val="center"/>
              <w:rPr>
                <w:sz w:val="22"/>
                <w:szCs w:val="22"/>
                <w:lang w:val="en-US"/>
              </w:rPr>
            </w:pPr>
            <w:r>
              <w:rPr>
                <w:sz w:val="22"/>
                <w:szCs w:val="22"/>
                <w:lang w:val="en-US"/>
              </w:rPr>
              <w:t>No</w:t>
            </w:r>
          </w:p>
        </w:tc>
        <w:tc>
          <w:tcPr>
            <w:tcW w:w="1483" w:type="dxa"/>
            <w:vAlign w:val="center"/>
          </w:tcPr>
          <w:p w:rsidR="00704229" w:rsidRDefault="00704229" w:rsidP="00704229">
            <w:pPr>
              <w:spacing w:before="0" w:after="120"/>
              <w:jc w:val="center"/>
              <w:rPr>
                <w:sz w:val="22"/>
                <w:szCs w:val="22"/>
                <w:lang w:val="en-US"/>
              </w:rPr>
            </w:pPr>
            <w:r>
              <w:rPr>
                <w:sz w:val="22"/>
                <w:szCs w:val="22"/>
                <w:lang w:val="en-US"/>
              </w:rPr>
              <w:t>Yes</w:t>
            </w:r>
          </w:p>
        </w:tc>
        <w:tc>
          <w:tcPr>
            <w:tcW w:w="1483" w:type="dxa"/>
            <w:vAlign w:val="center"/>
          </w:tcPr>
          <w:p w:rsidR="00704229" w:rsidRDefault="00704229" w:rsidP="00704229">
            <w:pPr>
              <w:spacing w:before="0" w:after="120"/>
              <w:jc w:val="center"/>
              <w:rPr>
                <w:sz w:val="22"/>
                <w:szCs w:val="22"/>
                <w:lang w:val="en-US"/>
              </w:rPr>
            </w:pPr>
            <w:r>
              <w:rPr>
                <w:sz w:val="22"/>
                <w:szCs w:val="22"/>
                <w:lang w:val="en-US"/>
              </w:rPr>
              <w:t>Yes</w:t>
            </w:r>
          </w:p>
        </w:tc>
        <w:tc>
          <w:tcPr>
            <w:tcW w:w="1483" w:type="dxa"/>
            <w:vAlign w:val="center"/>
          </w:tcPr>
          <w:p w:rsidR="00704229" w:rsidRDefault="00704229" w:rsidP="00704229">
            <w:pPr>
              <w:spacing w:before="0" w:after="120"/>
              <w:jc w:val="center"/>
              <w:rPr>
                <w:sz w:val="22"/>
                <w:szCs w:val="22"/>
                <w:lang w:val="en-US"/>
              </w:rPr>
            </w:pPr>
            <w:r>
              <w:rPr>
                <w:sz w:val="22"/>
                <w:szCs w:val="22"/>
                <w:lang w:val="en-US"/>
              </w:rPr>
              <w:t>No</w:t>
            </w:r>
          </w:p>
        </w:tc>
        <w:tc>
          <w:tcPr>
            <w:tcW w:w="1483" w:type="dxa"/>
            <w:vAlign w:val="center"/>
          </w:tcPr>
          <w:p w:rsidR="00704229" w:rsidRDefault="00704229" w:rsidP="00704229">
            <w:pPr>
              <w:spacing w:before="0" w:after="120"/>
              <w:jc w:val="center"/>
              <w:rPr>
                <w:sz w:val="22"/>
                <w:szCs w:val="22"/>
                <w:lang w:val="en-US"/>
              </w:rPr>
            </w:pPr>
            <w:r>
              <w:rPr>
                <w:sz w:val="22"/>
                <w:szCs w:val="22"/>
                <w:lang w:val="en-US"/>
              </w:rPr>
              <w:t>No</w:t>
            </w:r>
          </w:p>
        </w:tc>
      </w:tr>
    </w:tbl>
    <w:p w:rsidR="00AB7565" w:rsidRDefault="00AB7565" w:rsidP="00E60DA6">
      <w:pPr>
        <w:ind w:firstLine="284"/>
        <w:jc w:val="both"/>
        <w:rPr>
          <w:sz w:val="22"/>
          <w:szCs w:val="22"/>
          <w:lang w:val="en-US"/>
        </w:rPr>
      </w:pPr>
    </w:p>
    <w:p w:rsidR="002501DB" w:rsidRDefault="002501DB" w:rsidP="00E60DA6">
      <w:pPr>
        <w:ind w:firstLine="284"/>
        <w:jc w:val="both"/>
        <w:rPr>
          <w:sz w:val="22"/>
          <w:szCs w:val="22"/>
          <w:lang w:val="en-US"/>
        </w:rPr>
      </w:pPr>
      <w:r>
        <w:rPr>
          <w:sz w:val="22"/>
          <w:szCs w:val="22"/>
          <w:lang w:val="en-US"/>
        </w:rPr>
        <w:t>Taking into account the number of options and their different advantages and drawbacks, the following proposal can be make:</w:t>
      </w:r>
    </w:p>
    <w:p w:rsidR="002501DB" w:rsidRPr="002501DB" w:rsidRDefault="002501DB" w:rsidP="00E60DA6">
      <w:pPr>
        <w:ind w:firstLine="284"/>
        <w:jc w:val="both"/>
        <w:rPr>
          <w:b/>
          <w:i/>
          <w:sz w:val="22"/>
          <w:szCs w:val="22"/>
          <w:lang w:val="en-US"/>
        </w:rPr>
      </w:pPr>
      <w:r w:rsidRPr="002501DB">
        <w:rPr>
          <w:b/>
          <w:i/>
          <w:sz w:val="22"/>
          <w:szCs w:val="22"/>
          <w:lang w:val="en-US"/>
        </w:rPr>
        <w:t>Proposal:</w:t>
      </w:r>
    </w:p>
    <w:p w:rsidR="005410CA" w:rsidRDefault="00AD5F2E" w:rsidP="005410CA">
      <w:pPr>
        <w:numPr>
          <w:ilvl w:val="0"/>
          <w:numId w:val="9"/>
        </w:numPr>
        <w:jc w:val="both"/>
        <w:rPr>
          <w:i/>
          <w:sz w:val="22"/>
          <w:szCs w:val="22"/>
          <w:lang w:val="en-US"/>
        </w:rPr>
      </w:pPr>
      <w:r w:rsidRPr="002501DB">
        <w:rPr>
          <w:i/>
          <w:sz w:val="22"/>
          <w:szCs w:val="22"/>
          <w:lang w:val="en-US"/>
        </w:rPr>
        <w:t xml:space="preserve">To decide on </w:t>
      </w:r>
      <w:r w:rsidR="00484D2F" w:rsidRPr="002501DB">
        <w:rPr>
          <w:i/>
          <w:sz w:val="22"/>
          <w:szCs w:val="22"/>
          <w:lang w:val="en-US"/>
        </w:rPr>
        <w:t>multiplexing of SS and PBCH, further study is needed.</w:t>
      </w:r>
    </w:p>
    <w:p w:rsidR="005410CA" w:rsidRPr="005410CA" w:rsidRDefault="005410CA" w:rsidP="005410CA">
      <w:pPr>
        <w:ind w:firstLine="284"/>
        <w:jc w:val="both"/>
        <w:rPr>
          <w:sz w:val="22"/>
          <w:szCs w:val="22"/>
          <w:lang w:val="en-US"/>
        </w:rPr>
      </w:pPr>
    </w:p>
    <w:p w:rsidR="008A39AD" w:rsidRPr="008A39AD" w:rsidRDefault="008A39AD" w:rsidP="008A39AD">
      <w:pPr>
        <w:pStyle w:val="Heading1"/>
        <w:numPr>
          <w:ilvl w:val="0"/>
          <w:numId w:val="3"/>
        </w:numPr>
      </w:pPr>
      <w:r w:rsidRPr="008A39AD">
        <w:t>Evaluation</w:t>
      </w:r>
    </w:p>
    <w:p w:rsidR="00803C11" w:rsidRDefault="001709CD" w:rsidP="008A39AD">
      <w:pPr>
        <w:ind w:firstLine="284"/>
        <w:jc w:val="both"/>
        <w:rPr>
          <w:sz w:val="22"/>
          <w:szCs w:val="22"/>
          <w:lang w:val="en-US"/>
        </w:rPr>
      </w:pPr>
      <w:r>
        <w:rPr>
          <w:sz w:val="22"/>
          <w:szCs w:val="22"/>
          <w:lang w:val="en-US"/>
        </w:rPr>
        <w:t>The e</w:t>
      </w:r>
      <w:r w:rsidRPr="001709CD">
        <w:rPr>
          <w:sz w:val="22"/>
          <w:szCs w:val="22"/>
          <w:lang w:val="en-US"/>
        </w:rPr>
        <w:t xml:space="preserve">valuation results of NR SS </w:t>
      </w:r>
      <w:r>
        <w:rPr>
          <w:sz w:val="22"/>
          <w:szCs w:val="22"/>
          <w:lang w:val="en-US"/>
        </w:rPr>
        <w:t xml:space="preserve">detection </w:t>
      </w:r>
      <w:r w:rsidRPr="001709CD">
        <w:rPr>
          <w:sz w:val="22"/>
          <w:szCs w:val="22"/>
          <w:lang w:val="en-US"/>
        </w:rPr>
        <w:t xml:space="preserve">performance with </w:t>
      </w:r>
      <w:r>
        <w:rPr>
          <w:sz w:val="22"/>
          <w:szCs w:val="22"/>
          <w:lang w:val="en-US"/>
        </w:rPr>
        <w:t xml:space="preserve">TDM </w:t>
      </w:r>
      <w:r w:rsidRPr="001709CD">
        <w:rPr>
          <w:sz w:val="22"/>
          <w:szCs w:val="22"/>
          <w:lang w:val="en-US"/>
        </w:rPr>
        <w:t xml:space="preserve">and </w:t>
      </w:r>
      <w:r>
        <w:rPr>
          <w:sz w:val="22"/>
          <w:szCs w:val="22"/>
          <w:lang w:val="en-US"/>
        </w:rPr>
        <w:t xml:space="preserve">FDM </w:t>
      </w:r>
      <w:r w:rsidRPr="001709CD">
        <w:rPr>
          <w:sz w:val="22"/>
          <w:szCs w:val="22"/>
          <w:lang w:val="en-US"/>
        </w:rPr>
        <w:t>are presented in Figure</w:t>
      </w:r>
      <w:r>
        <w:rPr>
          <w:sz w:val="22"/>
          <w:szCs w:val="22"/>
          <w:lang w:val="en-US"/>
        </w:rPr>
        <w:t> </w:t>
      </w:r>
      <w:r w:rsidR="005313DD">
        <w:rPr>
          <w:sz w:val="22"/>
          <w:szCs w:val="22"/>
          <w:lang w:val="en-US"/>
        </w:rPr>
        <w:t>3</w:t>
      </w:r>
      <w:r w:rsidRPr="001709CD">
        <w:rPr>
          <w:sz w:val="22"/>
          <w:szCs w:val="22"/>
          <w:lang w:val="en-US"/>
        </w:rPr>
        <w:t xml:space="preserve"> in terms of the timing Detection Failure Rate vs. SNR curves for NR PSS (a) and NR PSS</w:t>
      </w:r>
      <w:r>
        <w:rPr>
          <w:sz w:val="22"/>
          <w:szCs w:val="22"/>
          <w:lang w:val="en-US"/>
        </w:rPr>
        <w:t>+</w:t>
      </w:r>
      <w:r w:rsidRPr="001709CD">
        <w:rPr>
          <w:sz w:val="22"/>
          <w:szCs w:val="22"/>
          <w:lang w:val="en-US"/>
        </w:rPr>
        <w:t>SSS (b).</w:t>
      </w:r>
      <w:r>
        <w:rPr>
          <w:sz w:val="22"/>
          <w:szCs w:val="22"/>
          <w:lang w:val="en-US"/>
        </w:rPr>
        <w:t xml:space="preserve"> The residual timing and frequency synchronization error statistics is shown in Figures </w:t>
      </w:r>
      <w:r w:rsidR="005313DD">
        <w:rPr>
          <w:sz w:val="22"/>
          <w:szCs w:val="22"/>
          <w:lang w:val="en-US"/>
        </w:rPr>
        <w:t>4</w:t>
      </w:r>
      <w:r>
        <w:rPr>
          <w:sz w:val="22"/>
          <w:szCs w:val="22"/>
          <w:lang w:val="en-US"/>
        </w:rPr>
        <w:t xml:space="preserve">(a) and </w:t>
      </w:r>
      <w:r w:rsidR="005313DD">
        <w:rPr>
          <w:sz w:val="22"/>
          <w:szCs w:val="22"/>
          <w:lang w:val="en-US"/>
        </w:rPr>
        <w:t>4</w:t>
      </w:r>
      <w:r>
        <w:rPr>
          <w:sz w:val="22"/>
          <w:szCs w:val="22"/>
          <w:lang w:val="en-US"/>
        </w:rPr>
        <w:t>(b).</w:t>
      </w:r>
      <w:r w:rsidR="007D4CA4">
        <w:rPr>
          <w:sz w:val="22"/>
          <w:szCs w:val="22"/>
          <w:lang w:val="en-US"/>
        </w:rPr>
        <w:t xml:space="preserve"> To obtain the results, </w:t>
      </w:r>
      <w:r w:rsidR="007D4CA4" w:rsidRPr="007D4CA4">
        <w:rPr>
          <w:sz w:val="22"/>
          <w:szCs w:val="22"/>
          <w:lang w:val="en-US"/>
        </w:rPr>
        <w:t>the non-coherent accumulation of multiple</w:t>
      </w:r>
      <w:r w:rsidR="007D4CA4">
        <w:rPr>
          <w:sz w:val="22"/>
          <w:szCs w:val="22"/>
          <w:lang w:val="en-US"/>
        </w:rPr>
        <w:t>, i.e., 8,</w:t>
      </w:r>
      <w:r w:rsidR="007D4CA4" w:rsidRPr="007D4CA4">
        <w:rPr>
          <w:sz w:val="22"/>
          <w:szCs w:val="22"/>
          <w:lang w:val="en-US"/>
        </w:rPr>
        <w:t xml:space="preserve"> consecutive SS burst</w:t>
      </w:r>
      <w:r w:rsidR="007D4CA4">
        <w:rPr>
          <w:sz w:val="22"/>
          <w:szCs w:val="22"/>
          <w:lang w:val="en-US"/>
        </w:rPr>
        <w:t xml:space="preserve"> </w:t>
      </w:r>
      <w:r w:rsidR="007D4CA4" w:rsidRPr="007D4CA4">
        <w:rPr>
          <w:sz w:val="22"/>
          <w:szCs w:val="22"/>
          <w:lang w:val="en-US"/>
        </w:rPr>
        <w:t>s</w:t>
      </w:r>
      <w:r w:rsidR="007D4CA4">
        <w:rPr>
          <w:sz w:val="22"/>
          <w:szCs w:val="22"/>
          <w:lang w:val="en-US"/>
        </w:rPr>
        <w:t>ets was used.</w:t>
      </w:r>
      <w:r w:rsidR="00B3730A">
        <w:rPr>
          <w:sz w:val="22"/>
          <w:szCs w:val="22"/>
          <w:lang w:val="en-US"/>
        </w:rPr>
        <w:t xml:space="preserve"> Each burst set contains a single SS burst consisted of 16 identical SS blocks</w:t>
      </w:r>
      <w:r w:rsidR="002423CD">
        <w:rPr>
          <w:sz w:val="22"/>
          <w:szCs w:val="22"/>
          <w:lang w:val="en-US"/>
        </w:rPr>
        <w:t>.</w:t>
      </w:r>
      <w:r w:rsidR="00C37506">
        <w:rPr>
          <w:sz w:val="22"/>
          <w:szCs w:val="22"/>
          <w:lang w:val="en-US"/>
        </w:rPr>
        <w:t xml:space="preserve"> </w:t>
      </w:r>
      <w:r w:rsidR="00C37506" w:rsidRPr="00C37506">
        <w:rPr>
          <w:sz w:val="22"/>
          <w:szCs w:val="22"/>
          <w:lang w:val="en-US"/>
        </w:rPr>
        <w:t>Other evaluation assumptions are listed in the Appendix</w:t>
      </w:r>
      <w:r w:rsidR="00C37506">
        <w:rPr>
          <w:sz w:val="22"/>
          <w:szCs w:val="22"/>
          <w:lang w:val="en-US"/>
        </w:rPr>
        <w:t>.</w:t>
      </w:r>
    </w:p>
    <w:p w:rsidR="00EA527B" w:rsidRDefault="00EA527B" w:rsidP="00EA527B">
      <w:pPr>
        <w:tabs>
          <w:tab w:val="center" w:pos="2552"/>
          <w:tab w:val="center" w:pos="7088"/>
        </w:tabs>
        <w:jc w:val="both"/>
        <w:rPr>
          <w:sz w:val="22"/>
          <w:szCs w:val="22"/>
          <w:lang w:val="en-US"/>
        </w:rPr>
      </w:pPr>
      <w:r>
        <w:tab/>
      </w:r>
      <w:r w:rsidR="00842A44" w:rsidRPr="00842A44">
        <w:rPr>
          <w:noProof/>
          <w:lang w:val="en-US" w:eastAsia="ko-KR"/>
        </w:rPr>
        <w:drawing>
          <wp:inline distT="0" distB="0" distL="0" distR="0">
            <wp:extent cx="2880000"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tab/>
      </w:r>
      <w:r w:rsidR="00842A44" w:rsidRPr="00842A44">
        <w:rPr>
          <w:noProof/>
          <w:lang w:val="en-US" w:eastAsia="ko-KR"/>
        </w:rPr>
        <w:drawing>
          <wp:inline distT="0" distB="0" distL="0" distR="0">
            <wp:extent cx="2880000" cy="216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EA527B" w:rsidRDefault="00EA527B" w:rsidP="00EA527B">
      <w:pPr>
        <w:tabs>
          <w:tab w:val="center" w:pos="2552"/>
          <w:tab w:val="center" w:pos="7088"/>
        </w:tabs>
        <w:spacing w:after="120"/>
        <w:jc w:val="both"/>
      </w:pPr>
      <w:r>
        <w:tab/>
      </w:r>
      <w:r w:rsidRPr="00D90D2C">
        <w:t>(a)</w:t>
      </w:r>
      <w:r>
        <w:t xml:space="preserve"> NR PSS detection error rate</w:t>
      </w:r>
      <w:r>
        <w:tab/>
        <w:t xml:space="preserve">(b) </w:t>
      </w:r>
      <w:r w:rsidR="00D90823">
        <w:t>NR (PSS+SSS)</w:t>
      </w:r>
      <w:r>
        <w:t xml:space="preserve"> </w:t>
      </w:r>
      <w:r w:rsidR="00D90823">
        <w:t>detection error rate</w:t>
      </w:r>
    </w:p>
    <w:p w:rsidR="00EA527B" w:rsidRDefault="00EA527B" w:rsidP="00EA527B">
      <w:pPr>
        <w:jc w:val="center"/>
        <w:rPr>
          <w:b/>
          <w:sz w:val="22"/>
          <w:szCs w:val="22"/>
          <w:lang w:val="en-US"/>
        </w:rPr>
      </w:pPr>
      <w:r w:rsidRPr="00930EFF">
        <w:rPr>
          <w:b/>
          <w:sz w:val="22"/>
          <w:szCs w:val="22"/>
          <w:lang w:val="en-US"/>
        </w:rPr>
        <w:t xml:space="preserve">Figure </w:t>
      </w:r>
      <w:r w:rsidR="005313DD">
        <w:rPr>
          <w:b/>
          <w:sz w:val="22"/>
          <w:szCs w:val="22"/>
          <w:lang w:val="en-US"/>
        </w:rPr>
        <w:t>3</w:t>
      </w:r>
      <w:r w:rsidRPr="00930EFF">
        <w:rPr>
          <w:b/>
          <w:sz w:val="22"/>
          <w:szCs w:val="22"/>
          <w:lang w:val="en-US"/>
        </w:rPr>
        <w:t xml:space="preserve">. </w:t>
      </w:r>
      <w:r>
        <w:rPr>
          <w:b/>
          <w:sz w:val="22"/>
          <w:szCs w:val="22"/>
          <w:lang w:val="en-US"/>
        </w:rPr>
        <w:t>NR SS detection performance</w:t>
      </w:r>
    </w:p>
    <w:p w:rsidR="00CB0636" w:rsidRPr="00CB0636" w:rsidRDefault="00CB0636" w:rsidP="00CB0636">
      <w:pPr>
        <w:ind w:firstLine="284"/>
        <w:jc w:val="both"/>
        <w:rPr>
          <w:sz w:val="22"/>
          <w:szCs w:val="22"/>
          <w:lang w:val="en-US"/>
        </w:rPr>
      </w:pPr>
    </w:p>
    <w:p w:rsidR="00AE201C" w:rsidRDefault="00AE201C" w:rsidP="00AE201C">
      <w:pPr>
        <w:tabs>
          <w:tab w:val="center" w:pos="2552"/>
          <w:tab w:val="center" w:pos="7088"/>
        </w:tabs>
        <w:jc w:val="both"/>
        <w:rPr>
          <w:sz w:val="22"/>
          <w:szCs w:val="22"/>
          <w:lang w:val="en-US"/>
        </w:rPr>
      </w:pPr>
      <w:r>
        <w:tab/>
      </w:r>
      <w:r w:rsidR="004F22B9" w:rsidRPr="004F22B9">
        <w:rPr>
          <w:noProof/>
          <w:lang w:val="en-US" w:eastAsia="ko-KR"/>
        </w:rPr>
        <w:drawing>
          <wp:inline distT="0" distB="0" distL="0" distR="0">
            <wp:extent cx="2880000"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tab/>
      </w:r>
      <w:r w:rsidR="00AE1145" w:rsidRPr="00AE1145">
        <w:rPr>
          <w:noProof/>
          <w:lang w:val="en-US" w:eastAsia="ko-KR"/>
        </w:rPr>
        <w:drawing>
          <wp:inline distT="0" distB="0" distL="0" distR="0">
            <wp:extent cx="2880000"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rsidR="00AE201C" w:rsidRDefault="00AE201C" w:rsidP="00AE201C">
      <w:pPr>
        <w:tabs>
          <w:tab w:val="center" w:pos="2552"/>
          <w:tab w:val="center" w:pos="7088"/>
        </w:tabs>
        <w:spacing w:after="120"/>
        <w:jc w:val="both"/>
      </w:pPr>
      <w:r>
        <w:tab/>
      </w:r>
      <w:r w:rsidRPr="00D90D2C">
        <w:t>(a)</w:t>
      </w:r>
      <w:r>
        <w:t xml:space="preserve"> </w:t>
      </w:r>
      <w:r w:rsidR="00033A45">
        <w:t>Timing</w:t>
      </w:r>
      <w:r>
        <w:tab/>
        <w:t xml:space="preserve">(b) </w:t>
      </w:r>
      <w:r w:rsidR="00033A45">
        <w:t>Frequency</w:t>
      </w:r>
    </w:p>
    <w:p w:rsidR="00AE201C" w:rsidRPr="00930EFF" w:rsidRDefault="00AE201C" w:rsidP="00AE201C">
      <w:pPr>
        <w:jc w:val="center"/>
        <w:rPr>
          <w:b/>
          <w:sz w:val="22"/>
          <w:szCs w:val="22"/>
          <w:lang w:val="en-US"/>
        </w:rPr>
      </w:pPr>
      <w:r w:rsidRPr="00930EFF">
        <w:rPr>
          <w:b/>
          <w:sz w:val="22"/>
          <w:szCs w:val="22"/>
          <w:lang w:val="en-US"/>
        </w:rPr>
        <w:lastRenderedPageBreak/>
        <w:t xml:space="preserve">Figure </w:t>
      </w:r>
      <w:r w:rsidR="005313DD">
        <w:rPr>
          <w:b/>
          <w:sz w:val="22"/>
          <w:szCs w:val="22"/>
          <w:lang w:val="en-US"/>
        </w:rPr>
        <w:t>4</w:t>
      </w:r>
      <w:r w:rsidRPr="00930EFF">
        <w:rPr>
          <w:b/>
          <w:sz w:val="22"/>
          <w:szCs w:val="22"/>
          <w:lang w:val="en-US"/>
        </w:rPr>
        <w:t xml:space="preserve">. </w:t>
      </w:r>
      <w:r w:rsidR="008162E9">
        <w:rPr>
          <w:b/>
          <w:sz w:val="22"/>
          <w:szCs w:val="22"/>
          <w:lang w:val="en-US"/>
        </w:rPr>
        <w:t>Residual t</w:t>
      </w:r>
      <w:r w:rsidR="00033A45">
        <w:rPr>
          <w:b/>
          <w:sz w:val="22"/>
          <w:szCs w:val="22"/>
          <w:lang w:val="en-US"/>
        </w:rPr>
        <w:t>iming</w:t>
      </w:r>
      <w:r w:rsidR="008162E9">
        <w:rPr>
          <w:b/>
          <w:sz w:val="22"/>
          <w:szCs w:val="22"/>
          <w:lang w:val="en-US"/>
        </w:rPr>
        <w:t xml:space="preserve"> and frequency synchronization errors</w:t>
      </w:r>
      <w:r w:rsidR="002D4171">
        <w:rPr>
          <w:b/>
          <w:sz w:val="22"/>
          <w:szCs w:val="22"/>
          <w:lang w:val="en-US"/>
        </w:rPr>
        <w:t xml:space="preserve"> for SNR = -9 dB</w:t>
      </w:r>
    </w:p>
    <w:p w:rsidR="00EA527B" w:rsidRDefault="00F32117" w:rsidP="008A39AD">
      <w:pPr>
        <w:ind w:firstLine="284"/>
        <w:jc w:val="both"/>
        <w:rPr>
          <w:sz w:val="22"/>
          <w:szCs w:val="22"/>
          <w:lang w:val="en-US"/>
        </w:rPr>
      </w:pPr>
      <w:r>
        <w:rPr>
          <w:sz w:val="22"/>
          <w:szCs w:val="22"/>
          <w:lang w:val="en-US"/>
        </w:rPr>
        <w:t xml:space="preserve">From Figure </w:t>
      </w:r>
      <w:r w:rsidR="005313DD">
        <w:rPr>
          <w:sz w:val="22"/>
          <w:szCs w:val="22"/>
          <w:lang w:val="en-US"/>
        </w:rPr>
        <w:t>3</w:t>
      </w:r>
      <w:r>
        <w:rPr>
          <w:sz w:val="22"/>
          <w:szCs w:val="22"/>
          <w:lang w:val="en-US"/>
        </w:rPr>
        <w:t xml:space="preserve">, it can be seen that </w:t>
      </w:r>
      <w:r w:rsidR="00842A44">
        <w:rPr>
          <w:sz w:val="22"/>
          <w:szCs w:val="22"/>
          <w:lang w:val="en-US"/>
        </w:rPr>
        <w:t xml:space="preserve">both </w:t>
      </w:r>
      <w:r w:rsidR="008458B3">
        <w:rPr>
          <w:sz w:val="22"/>
          <w:szCs w:val="22"/>
          <w:lang w:val="en-US"/>
        </w:rPr>
        <w:t>T</w:t>
      </w:r>
      <w:r>
        <w:rPr>
          <w:sz w:val="22"/>
          <w:szCs w:val="22"/>
          <w:lang w:val="en-US"/>
        </w:rPr>
        <w:t xml:space="preserve">DM </w:t>
      </w:r>
      <w:r w:rsidR="00842A44">
        <w:rPr>
          <w:sz w:val="22"/>
          <w:szCs w:val="22"/>
          <w:lang w:val="en-US"/>
        </w:rPr>
        <w:t xml:space="preserve">and FDM </w:t>
      </w:r>
      <w:r w:rsidR="008458B3">
        <w:rPr>
          <w:sz w:val="22"/>
          <w:szCs w:val="22"/>
          <w:lang w:val="en-US"/>
        </w:rPr>
        <w:t>option</w:t>
      </w:r>
      <w:r w:rsidR="00842A44">
        <w:rPr>
          <w:sz w:val="22"/>
          <w:szCs w:val="22"/>
          <w:lang w:val="en-US"/>
        </w:rPr>
        <w:t xml:space="preserve">s shows almost the same performance and </w:t>
      </w:r>
      <w:r w:rsidR="00F64047">
        <w:rPr>
          <w:sz w:val="22"/>
          <w:szCs w:val="22"/>
          <w:lang w:val="en-US"/>
        </w:rPr>
        <w:t>TDM slightly outperforms FDM in terms of joint NR (PSS+SSS) detection</w:t>
      </w:r>
      <w:r w:rsidR="00C26757">
        <w:rPr>
          <w:sz w:val="22"/>
          <w:szCs w:val="22"/>
          <w:lang w:val="en-US"/>
        </w:rPr>
        <w:t>.</w:t>
      </w:r>
    </w:p>
    <w:p w:rsidR="001908C4" w:rsidRPr="007472DD" w:rsidRDefault="001908C4" w:rsidP="008A39AD">
      <w:pPr>
        <w:ind w:firstLine="284"/>
        <w:jc w:val="both"/>
        <w:rPr>
          <w:sz w:val="22"/>
          <w:szCs w:val="22"/>
          <w:lang w:val="en-US"/>
        </w:rPr>
      </w:pPr>
    </w:p>
    <w:p w:rsidR="002D20F7" w:rsidRDefault="002D20F7" w:rsidP="002D20F7">
      <w:pPr>
        <w:pStyle w:val="Heading1"/>
        <w:numPr>
          <w:ilvl w:val="0"/>
          <w:numId w:val="3"/>
        </w:numPr>
      </w:pPr>
      <w:r>
        <w:t>Summary</w:t>
      </w:r>
    </w:p>
    <w:p w:rsidR="00C40358" w:rsidRPr="00C40358" w:rsidRDefault="00C40358" w:rsidP="00C40358">
      <w:pPr>
        <w:ind w:firstLine="284"/>
        <w:jc w:val="both"/>
        <w:rPr>
          <w:b/>
          <w:i/>
          <w:sz w:val="22"/>
          <w:szCs w:val="22"/>
          <w:lang w:val="en-US"/>
        </w:rPr>
      </w:pPr>
      <w:r w:rsidRPr="00C40358">
        <w:rPr>
          <w:b/>
          <w:i/>
          <w:sz w:val="22"/>
          <w:szCs w:val="22"/>
          <w:lang w:val="en-US"/>
        </w:rPr>
        <w:t>Proposal:</w:t>
      </w:r>
    </w:p>
    <w:p w:rsidR="00C40358" w:rsidRPr="00C40358" w:rsidRDefault="00C40358" w:rsidP="00C40358">
      <w:pPr>
        <w:numPr>
          <w:ilvl w:val="0"/>
          <w:numId w:val="9"/>
        </w:numPr>
        <w:jc w:val="both"/>
        <w:rPr>
          <w:i/>
          <w:sz w:val="22"/>
          <w:szCs w:val="22"/>
          <w:lang w:val="en-US"/>
        </w:rPr>
      </w:pPr>
      <w:r w:rsidRPr="00C40358">
        <w:rPr>
          <w:i/>
          <w:sz w:val="22"/>
          <w:szCs w:val="22"/>
          <w:lang w:val="en-US"/>
        </w:rPr>
        <w:t>Consider TDM based approach for PSS and S</w:t>
      </w:r>
      <w:r w:rsidR="009E5CA1">
        <w:rPr>
          <w:i/>
          <w:sz w:val="22"/>
          <w:szCs w:val="22"/>
          <w:lang w:val="en-US"/>
        </w:rPr>
        <w:t>S</w:t>
      </w:r>
      <w:r w:rsidRPr="00C40358">
        <w:rPr>
          <w:i/>
          <w:sz w:val="22"/>
          <w:szCs w:val="22"/>
          <w:lang w:val="en-US"/>
        </w:rPr>
        <w:t>S multiplexing within SS block</w:t>
      </w:r>
    </w:p>
    <w:p w:rsidR="00664B54" w:rsidRPr="00C40358" w:rsidRDefault="00664B54" w:rsidP="00664B54">
      <w:pPr>
        <w:spacing w:before="240"/>
        <w:ind w:firstLine="288"/>
        <w:jc w:val="both"/>
        <w:rPr>
          <w:sz w:val="22"/>
          <w:szCs w:val="22"/>
          <w:lang w:val="en-US"/>
        </w:rPr>
      </w:pPr>
    </w:p>
    <w:p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rsidR="00791C45" w:rsidRDefault="00791C45" w:rsidP="00565CEF">
      <w:pPr>
        <w:numPr>
          <w:ilvl w:val="0"/>
          <w:numId w:val="2"/>
        </w:numPr>
        <w:jc w:val="both"/>
        <w:rPr>
          <w:sz w:val="22"/>
          <w:lang w:eastAsia="zh-CN"/>
        </w:rPr>
      </w:pPr>
      <w:bookmarkStart w:id="1" w:name="_Ref465872003"/>
      <w:bookmarkStart w:id="2" w:name="_Ref450569520"/>
      <w:r>
        <w:rPr>
          <w:sz w:val="22"/>
          <w:lang w:eastAsia="zh-CN"/>
        </w:rPr>
        <w:t>R1-1609111</w:t>
      </w:r>
      <w:r w:rsidR="00F707FC">
        <w:rPr>
          <w:sz w:val="22"/>
          <w:lang w:eastAsia="zh-CN"/>
        </w:rPr>
        <w:t xml:space="preserve"> Samsung</w:t>
      </w:r>
      <w:bookmarkEnd w:id="1"/>
    </w:p>
    <w:p w:rsidR="00791C45" w:rsidRDefault="00E6380F" w:rsidP="00565CEF">
      <w:pPr>
        <w:numPr>
          <w:ilvl w:val="0"/>
          <w:numId w:val="2"/>
        </w:numPr>
        <w:jc w:val="both"/>
        <w:rPr>
          <w:sz w:val="22"/>
          <w:lang w:eastAsia="zh-CN"/>
        </w:rPr>
      </w:pPr>
      <w:bookmarkStart w:id="3" w:name="_Ref465872012"/>
      <w:r>
        <w:rPr>
          <w:sz w:val="22"/>
          <w:lang w:eastAsia="zh-CN"/>
        </w:rPr>
        <w:t>R1-1610159</w:t>
      </w:r>
      <w:r w:rsidR="00F707FC">
        <w:rPr>
          <w:sz w:val="22"/>
          <w:lang w:eastAsia="zh-CN"/>
        </w:rPr>
        <w:t xml:space="preserve"> Qualcomm</w:t>
      </w:r>
      <w:bookmarkEnd w:id="3"/>
    </w:p>
    <w:p w:rsidR="005E0BDB" w:rsidRDefault="00565CEF" w:rsidP="00565CEF">
      <w:pPr>
        <w:numPr>
          <w:ilvl w:val="0"/>
          <w:numId w:val="2"/>
        </w:numPr>
        <w:jc w:val="both"/>
        <w:rPr>
          <w:sz w:val="22"/>
          <w:lang w:eastAsia="zh-CN"/>
        </w:rPr>
      </w:pPr>
      <w:bookmarkStart w:id="4" w:name="_Ref465872021"/>
      <w:r w:rsidRPr="00F151D7">
        <w:rPr>
          <w:sz w:val="22"/>
          <w:lang w:eastAsia="zh-CN"/>
        </w:rPr>
        <w:t>Chairman’s notes for RAN1#8</w:t>
      </w:r>
      <w:bookmarkEnd w:id="2"/>
      <w:r w:rsidRPr="00F151D7">
        <w:rPr>
          <w:sz w:val="22"/>
          <w:lang w:eastAsia="zh-CN"/>
        </w:rPr>
        <w:t>6</w:t>
      </w:r>
      <w:r w:rsidR="00D63177" w:rsidRPr="00F151D7">
        <w:rPr>
          <w:sz w:val="22"/>
          <w:lang w:eastAsia="zh-CN"/>
        </w:rPr>
        <w:t>bis</w:t>
      </w:r>
      <w:r w:rsidRPr="00F151D7">
        <w:rPr>
          <w:sz w:val="22"/>
          <w:lang w:eastAsia="zh-CN"/>
        </w:rPr>
        <w:t>, 3GPP TSG RAN WG1 Meeting #86</w:t>
      </w:r>
      <w:r w:rsidR="00D63177" w:rsidRPr="00F151D7">
        <w:rPr>
          <w:sz w:val="22"/>
          <w:lang w:eastAsia="zh-CN"/>
        </w:rPr>
        <w:t>bis</w:t>
      </w:r>
      <w:r w:rsidRPr="00F151D7">
        <w:rPr>
          <w:sz w:val="22"/>
          <w:lang w:eastAsia="zh-CN"/>
        </w:rPr>
        <w:t xml:space="preserve">, </w:t>
      </w:r>
      <w:r w:rsidR="00D63177" w:rsidRPr="00F151D7">
        <w:rPr>
          <w:sz w:val="22"/>
          <w:lang w:eastAsia="zh-CN"/>
        </w:rPr>
        <w:t>Lisbon</w:t>
      </w:r>
      <w:r w:rsidRPr="00F151D7">
        <w:rPr>
          <w:sz w:val="22"/>
          <w:lang w:eastAsia="zh-CN"/>
        </w:rPr>
        <w:t xml:space="preserve">, </w:t>
      </w:r>
      <w:r w:rsidR="00D63177" w:rsidRPr="00F151D7">
        <w:rPr>
          <w:sz w:val="22"/>
          <w:lang w:eastAsia="zh-CN"/>
        </w:rPr>
        <w:t>Portugal</w:t>
      </w:r>
      <w:r w:rsidRPr="00F151D7">
        <w:rPr>
          <w:sz w:val="22"/>
          <w:lang w:eastAsia="zh-CN"/>
        </w:rPr>
        <w:t xml:space="preserve"> </w:t>
      </w:r>
      <w:r w:rsidR="00F151D7" w:rsidRPr="00F151D7">
        <w:rPr>
          <w:sz w:val="22"/>
          <w:lang w:eastAsia="zh-CN"/>
        </w:rPr>
        <w:t>10th</w:t>
      </w:r>
      <w:r w:rsidRPr="00F151D7">
        <w:rPr>
          <w:sz w:val="22"/>
          <w:lang w:eastAsia="zh-CN"/>
        </w:rPr>
        <w:t xml:space="preserve"> - </w:t>
      </w:r>
      <w:r w:rsidR="00F151D7" w:rsidRPr="00F151D7">
        <w:rPr>
          <w:sz w:val="22"/>
          <w:lang w:eastAsia="zh-CN"/>
        </w:rPr>
        <w:t>14</w:t>
      </w:r>
      <w:r w:rsidRPr="00F151D7">
        <w:rPr>
          <w:sz w:val="22"/>
          <w:lang w:eastAsia="zh-CN"/>
        </w:rPr>
        <w:t xml:space="preserve">th </w:t>
      </w:r>
      <w:r w:rsidR="00D63177" w:rsidRPr="00F151D7">
        <w:rPr>
          <w:sz w:val="22"/>
          <w:lang w:eastAsia="zh-CN"/>
        </w:rPr>
        <w:t>October</w:t>
      </w:r>
      <w:r w:rsidRPr="00F151D7">
        <w:rPr>
          <w:sz w:val="22"/>
          <w:lang w:eastAsia="zh-CN"/>
        </w:rPr>
        <w:t xml:space="preserve"> 2016.</w:t>
      </w:r>
      <w:bookmarkEnd w:id="4"/>
    </w:p>
    <w:p w:rsidR="001908C4" w:rsidRDefault="001908C4" w:rsidP="00AC30F7">
      <w:pPr>
        <w:jc w:val="both"/>
        <w:rPr>
          <w:sz w:val="22"/>
          <w:lang w:eastAsia="zh-CN"/>
        </w:rPr>
      </w:pPr>
    </w:p>
    <w:p w:rsidR="00C26757" w:rsidRDefault="00C26757" w:rsidP="00C26757">
      <w:pPr>
        <w:pStyle w:val="Heading1"/>
        <w:pBdr>
          <w:top w:val="single" w:sz="12" w:space="4" w:color="auto"/>
        </w:pBdr>
        <w:ind w:left="0" w:firstLine="0"/>
        <w:rPr>
          <w:rFonts w:cs="Arial"/>
          <w:lang w:val="en-US"/>
        </w:rPr>
      </w:pPr>
      <w:r w:rsidRPr="00732EFD">
        <w:rPr>
          <w:rFonts w:cs="Arial"/>
          <w:lang w:val="en-US"/>
        </w:rPr>
        <w:t>Appendix</w:t>
      </w:r>
      <w:r>
        <w:rPr>
          <w:rFonts w:cs="Arial"/>
          <w:lang w:val="en-US"/>
        </w:rPr>
        <w:t>: Evaluation assumptions</w:t>
      </w:r>
    </w:p>
    <w:tbl>
      <w:tblPr>
        <w:tblW w:w="10065"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3146"/>
        <w:gridCol w:w="6919"/>
      </w:tblGrid>
      <w:tr w:rsidR="00412C9D" w:rsidRPr="00093D84" w:rsidTr="00412C9D">
        <w:trPr>
          <w:trHeight w:val="241"/>
        </w:trPr>
        <w:tc>
          <w:tcPr>
            <w:tcW w:w="3146" w:type="dxa"/>
            <w:shd w:val="clear" w:color="auto" w:fill="auto"/>
            <w:hideMark/>
          </w:tcPr>
          <w:p w:rsidR="00412C9D" w:rsidRPr="00093D84" w:rsidRDefault="00412C9D" w:rsidP="002F5ED4">
            <w:pPr>
              <w:pStyle w:val="BodyText"/>
              <w:jc w:val="center"/>
              <w:rPr>
                <w:szCs w:val="20"/>
                <w:lang w:eastAsia="zh-CN"/>
              </w:rPr>
            </w:pPr>
            <w:r w:rsidRPr="00093D84">
              <w:rPr>
                <w:b/>
                <w:bCs/>
                <w:szCs w:val="20"/>
                <w:lang w:eastAsia="zh-CN"/>
              </w:rPr>
              <w:t>Parameter</w:t>
            </w:r>
          </w:p>
        </w:tc>
        <w:tc>
          <w:tcPr>
            <w:tcW w:w="6919" w:type="dxa"/>
            <w:shd w:val="clear" w:color="auto" w:fill="auto"/>
            <w:hideMark/>
          </w:tcPr>
          <w:p w:rsidR="00412C9D" w:rsidRPr="00093D84" w:rsidRDefault="00412C9D" w:rsidP="00412C9D">
            <w:pPr>
              <w:pStyle w:val="BodyText"/>
              <w:jc w:val="center"/>
              <w:rPr>
                <w:szCs w:val="20"/>
                <w:lang w:eastAsia="zh-CN"/>
              </w:rPr>
            </w:pPr>
            <w:r w:rsidRPr="00093D84">
              <w:rPr>
                <w:b/>
                <w:bCs/>
                <w:szCs w:val="20"/>
                <w:lang w:eastAsia="zh-CN"/>
              </w:rPr>
              <w:t>Assumption</w:t>
            </w:r>
          </w:p>
        </w:tc>
      </w:tr>
      <w:tr w:rsidR="00C26757" w:rsidRPr="00093D84" w:rsidTr="00C26757">
        <w:trPr>
          <w:trHeight w:val="20"/>
        </w:trPr>
        <w:tc>
          <w:tcPr>
            <w:tcW w:w="3146" w:type="dxa"/>
            <w:tcBorders>
              <w:top w:val="double" w:sz="4" w:space="0" w:color="auto"/>
            </w:tcBorders>
            <w:shd w:val="clear" w:color="auto" w:fill="auto"/>
            <w:hideMark/>
          </w:tcPr>
          <w:p w:rsidR="00C26757" w:rsidRPr="00093D84" w:rsidRDefault="00C26757" w:rsidP="002F5ED4">
            <w:pPr>
              <w:pStyle w:val="BodyText"/>
              <w:rPr>
                <w:szCs w:val="20"/>
                <w:lang w:eastAsia="zh-CN"/>
              </w:rPr>
            </w:pPr>
            <w:r w:rsidRPr="00093D84">
              <w:rPr>
                <w:szCs w:val="20"/>
                <w:lang w:eastAsia="zh-CN"/>
              </w:rPr>
              <w:t>Channel model</w:t>
            </w:r>
          </w:p>
        </w:tc>
        <w:tc>
          <w:tcPr>
            <w:tcW w:w="6919" w:type="dxa"/>
            <w:tcBorders>
              <w:top w:val="double" w:sz="4" w:space="0" w:color="auto"/>
            </w:tcBorders>
            <w:shd w:val="clear" w:color="auto" w:fill="auto"/>
            <w:vAlign w:val="center"/>
            <w:hideMark/>
          </w:tcPr>
          <w:p w:rsidR="00C26757" w:rsidRPr="00093D84" w:rsidRDefault="00C26757" w:rsidP="00C26757">
            <w:pPr>
              <w:pStyle w:val="BodyText"/>
              <w:jc w:val="left"/>
              <w:rPr>
                <w:szCs w:val="20"/>
                <w:lang w:eastAsia="zh-CN"/>
              </w:rPr>
            </w:pPr>
            <w:r w:rsidRPr="00093D84">
              <w:rPr>
                <w:szCs w:val="20"/>
                <w:lang w:eastAsia="zh-CN"/>
              </w:rPr>
              <w:t xml:space="preserve">5GCM CDL-C, delay spread = </w:t>
            </w:r>
            <w:r>
              <w:rPr>
                <w:szCs w:val="20"/>
                <w:lang w:eastAsia="zh-CN"/>
              </w:rPr>
              <w:t>10</w:t>
            </w:r>
            <w:r w:rsidRPr="00093D84">
              <w:rPr>
                <w:szCs w:val="20"/>
                <w:lang w:eastAsia="zh-CN"/>
              </w:rPr>
              <w:t>0ns</w:t>
            </w:r>
          </w:p>
        </w:tc>
      </w:tr>
      <w:tr w:rsidR="00C26757" w:rsidRPr="00093D84" w:rsidTr="00C26757">
        <w:trPr>
          <w:trHeight w:val="20"/>
        </w:trPr>
        <w:tc>
          <w:tcPr>
            <w:tcW w:w="3146" w:type="dxa"/>
            <w:shd w:val="clear" w:color="auto" w:fill="auto"/>
            <w:hideMark/>
          </w:tcPr>
          <w:p w:rsidR="00C26757" w:rsidRPr="00093D84" w:rsidRDefault="00C26757" w:rsidP="002F5ED4">
            <w:pPr>
              <w:pStyle w:val="BodyText"/>
              <w:rPr>
                <w:szCs w:val="20"/>
                <w:lang w:eastAsia="zh-CN"/>
              </w:rPr>
            </w:pPr>
            <w:r w:rsidRPr="00093D84">
              <w:rPr>
                <w:szCs w:val="20"/>
                <w:lang w:eastAsia="zh-CN"/>
              </w:rPr>
              <w:t>Carrier frequency</w:t>
            </w:r>
          </w:p>
        </w:tc>
        <w:tc>
          <w:tcPr>
            <w:tcW w:w="6919" w:type="dxa"/>
            <w:shd w:val="clear" w:color="auto" w:fill="auto"/>
            <w:vAlign w:val="center"/>
            <w:hideMark/>
          </w:tcPr>
          <w:p w:rsidR="00C26757" w:rsidRPr="00093D84" w:rsidRDefault="00C26757" w:rsidP="002F5ED4">
            <w:pPr>
              <w:pStyle w:val="BodyText"/>
              <w:jc w:val="left"/>
              <w:rPr>
                <w:szCs w:val="20"/>
                <w:lang w:eastAsia="zh-CN"/>
              </w:rPr>
            </w:pPr>
            <w:r w:rsidRPr="00093D84">
              <w:rPr>
                <w:szCs w:val="20"/>
                <w:lang w:eastAsia="zh-CN"/>
              </w:rPr>
              <w:t>30 GHz</w:t>
            </w:r>
          </w:p>
        </w:tc>
      </w:tr>
      <w:tr w:rsidR="00C26757" w:rsidRPr="00093D84" w:rsidTr="00C26757">
        <w:trPr>
          <w:trHeight w:val="20"/>
        </w:trPr>
        <w:tc>
          <w:tcPr>
            <w:tcW w:w="3146" w:type="dxa"/>
            <w:shd w:val="clear" w:color="auto" w:fill="auto"/>
            <w:hideMark/>
          </w:tcPr>
          <w:p w:rsidR="00C26757" w:rsidRPr="00093D84" w:rsidRDefault="00C26757" w:rsidP="002F5ED4">
            <w:pPr>
              <w:pStyle w:val="BodyText"/>
              <w:rPr>
                <w:szCs w:val="20"/>
                <w:lang w:eastAsia="zh-CN"/>
              </w:rPr>
            </w:pPr>
            <w:r w:rsidRPr="00093D84">
              <w:rPr>
                <w:szCs w:val="20"/>
                <w:lang w:eastAsia="zh-CN"/>
              </w:rPr>
              <w:t>FFT size</w:t>
            </w:r>
          </w:p>
        </w:tc>
        <w:tc>
          <w:tcPr>
            <w:tcW w:w="6919" w:type="dxa"/>
            <w:shd w:val="clear" w:color="auto" w:fill="auto"/>
            <w:vAlign w:val="center"/>
            <w:hideMark/>
          </w:tcPr>
          <w:p w:rsidR="00C26757" w:rsidRPr="00093D84" w:rsidRDefault="00C26757" w:rsidP="002F5ED4">
            <w:pPr>
              <w:pStyle w:val="BodyText"/>
              <w:jc w:val="left"/>
              <w:rPr>
                <w:szCs w:val="20"/>
                <w:lang w:eastAsia="zh-CN"/>
              </w:rPr>
            </w:pPr>
            <w:r w:rsidRPr="00093D84">
              <w:rPr>
                <w:szCs w:val="20"/>
                <w:lang w:eastAsia="zh-CN"/>
              </w:rPr>
              <w:t>1024</w:t>
            </w:r>
          </w:p>
        </w:tc>
      </w:tr>
      <w:tr w:rsidR="00C26757" w:rsidRPr="00093D84" w:rsidTr="00C26757">
        <w:trPr>
          <w:trHeight w:val="20"/>
        </w:trPr>
        <w:tc>
          <w:tcPr>
            <w:tcW w:w="3146" w:type="dxa"/>
            <w:shd w:val="clear" w:color="auto" w:fill="auto"/>
            <w:hideMark/>
          </w:tcPr>
          <w:p w:rsidR="00C26757" w:rsidRPr="00093D84" w:rsidRDefault="00C26757" w:rsidP="002F5ED4">
            <w:pPr>
              <w:pStyle w:val="BodyText"/>
              <w:rPr>
                <w:szCs w:val="20"/>
                <w:lang w:eastAsia="zh-CN"/>
              </w:rPr>
            </w:pPr>
            <w:r w:rsidRPr="00093D84">
              <w:rPr>
                <w:szCs w:val="20"/>
                <w:lang w:eastAsia="zh-CN"/>
              </w:rPr>
              <w:t>Subcarrier spacing</w:t>
            </w:r>
          </w:p>
        </w:tc>
        <w:tc>
          <w:tcPr>
            <w:tcW w:w="6919" w:type="dxa"/>
            <w:shd w:val="clear" w:color="auto" w:fill="auto"/>
            <w:vAlign w:val="center"/>
            <w:hideMark/>
          </w:tcPr>
          <w:p w:rsidR="00C26757" w:rsidRPr="00093D84" w:rsidRDefault="00C26757" w:rsidP="002F5ED4">
            <w:pPr>
              <w:pStyle w:val="BodyText"/>
              <w:jc w:val="left"/>
              <w:rPr>
                <w:szCs w:val="20"/>
                <w:lang w:eastAsia="zh-CN"/>
              </w:rPr>
            </w:pPr>
            <w:r w:rsidRPr="00093D84">
              <w:rPr>
                <w:szCs w:val="20"/>
                <w:lang w:eastAsia="zh-CN"/>
              </w:rPr>
              <w:t>120 kHz</w:t>
            </w:r>
            <w:r w:rsidR="00412C9D">
              <w:rPr>
                <w:szCs w:val="20"/>
                <w:lang w:eastAsia="zh-CN"/>
              </w:rPr>
              <w:t xml:space="preserve"> (FDM), 240 kHz (TDM)</w:t>
            </w:r>
          </w:p>
        </w:tc>
      </w:tr>
      <w:tr w:rsidR="00F666D1" w:rsidRPr="00093D84" w:rsidTr="00C26757">
        <w:trPr>
          <w:trHeight w:val="20"/>
        </w:trPr>
        <w:tc>
          <w:tcPr>
            <w:tcW w:w="3146" w:type="dxa"/>
            <w:shd w:val="clear" w:color="auto" w:fill="auto"/>
          </w:tcPr>
          <w:p w:rsidR="00F666D1" w:rsidRPr="00093D84" w:rsidRDefault="00F666D1" w:rsidP="002F5ED4">
            <w:pPr>
              <w:pStyle w:val="BodyText"/>
              <w:rPr>
                <w:szCs w:val="20"/>
                <w:lang w:eastAsia="zh-CN"/>
              </w:rPr>
            </w:pPr>
            <w:r>
              <w:rPr>
                <w:szCs w:val="20"/>
                <w:lang w:eastAsia="zh-CN"/>
              </w:rPr>
              <w:t>SS Bandwidth</w:t>
            </w:r>
          </w:p>
        </w:tc>
        <w:tc>
          <w:tcPr>
            <w:tcW w:w="6919" w:type="dxa"/>
            <w:shd w:val="clear" w:color="auto" w:fill="auto"/>
            <w:vAlign w:val="center"/>
          </w:tcPr>
          <w:p w:rsidR="00F666D1" w:rsidRPr="00093D84" w:rsidRDefault="00F666D1" w:rsidP="002F5ED4">
            <w:pPr>
              <w:pStyle w:val="BodyText"/>
              <w:jc w:val="left"/>
              <w:rPr>
                <w:szCs w:val="20"/>
                <w:lang w:eastAsia="zh-CN"/>
              </w:rPr>
            </w:pPr>
            <w:r>
              <w:rPr>
                <w:szCs w:val="20"/>
                <w:lang w:eastAsia="zh-CN"/>
              </w:rPr>
              <w:t>15.360 MHz (64x240kHz = 2x64x120kHz)</w:t>
            </w:r>
          </w:p>
        </w:tc>
      </w:tr>
      <w:tr w:rsidR="00C26757" w:rsidRPr="00093D84" w:rsidTr="00C26757">
        <w:trPr>
          <w:trHeight w:val="20"/>
        </w:trPr>
        <w:tc>
          <w:tcPr>
            <w:tcW w:w="3146" w:type="dxa"/>
            <w:shd w:val="clear" w:color="auto" w:fill="auto"/>
            <w:hideMark/>
          </w:tcPr>
          <w:p w:rsidR="00C26757" w:rsidRPr="00093D84" w:rsidRDefault="00C26757" w:rsidP="002F5ED4">
            <w:pPr>
              <w:pStyle w:val="BodyText"/>
              <w:rPr>
                <w:szCs w:val="20"/>
                <w:lang w:eastAsia="zh-CN"/>
              </w:rPr>
            </w:pPr>
            <w:r w:rsidRPr="00093D84">
              <w:rPr>
                <w:szCs w:val="20"/>
                <w:lang w:eastAsia="zh-CN"/>
              </w:rPr>
              <w:t>Cyclic prefix</w:t>
            </w:r>
          </w:p>
        </w:tc>
        <w:tc>
          <w:tcPr>
            <w:tcW w:w="6919" w:type="dxa"/>
            <w:shd w:val="clear" w:color="auto" w:fill="auto"/>
            <w:vAlign w:val="center"/>
            <w:hideMark/>
          </w:tcPr>
          <w:p w:rsidR="00C26757" w:rsidRPr="00093D84" w:rsidRDefault="00C26757" w:rsidP="002F5ED4">
            <w:pPr>
              <w:pStyle w:val="BodyText"/>
              <w:jc w:val="left"/>
              <w:rPr>
                <w:szCs w:val="20"/>
                <w:lang w:eastAsia="zh-CN"/>
              </w:rPr>
            </w:pPr>
            <w:r w:rsidRPr="00093D84">
              <w:rPr>
                <w:szCs w:val="20"/>
                <w:lang w:eastAsia="zh-CN"/>
              </w:rPr>
              <w:t>256 samples</w:t>
            </w:r>
          </w:p>
        </w:tc>
      </w:tr>
      <w:tr w:rsidR="00C26757" w:rsidRPr="001D5DAC" w:rsidTr="00C26757">
        <w:trPr>
          <w:trHeight w:val="20"/>
        </w:trPr>
        <w:tc>
          <w:tcPr>
            <w:tcW w:w="3146" w:type="dxa"/>
            <w:shd w:val="clear" w:color="auto" w:fill="auto"/>
            <w:hideMark/>
          </w:tcPr>
          <w:p w:rsidR="00C26757" w:rsidRPr="00093D84" w:rsidRDefault="00C26757" w:rsidP="002F5ED4">
            <w:pPr>
              <w:pStyle w:val="BodyText"/>
              <w:rPr>
                <w:szCs w:val="20"/>
                <w:lang w:eastAsia="zh-CN"/>
              </w:rPr>
            </w:pPr>
            <w:r w:rsidRPr="00093D84">
              <w:rPr>
                <w:szCs w:val="20"/>
                <w:lang w:eastAsia="zh-CN"/>
              </w:rPr>
              <w:t>PSS</w:t>
            </w:r>
          </w:p>
        </w:tc>
        <w:tc>
          <w:tcPr>
            <w:tcW w:w="6919" w:type="dxa"/>
            <w:shd w:val="clear" w:color="auto" w:fill="auto"/>
            <w:vAlign w:val="center"/>
            <w:hideMark/>
          </w:tcPr>
          <w:p w:rsidR="00C26757" w:rsidRPr="00093D84" w:rsidRDefault="00C26757" w:rsidP="001D5DAC">
            <w:pPr>
              <w:pStyle w:val="BodyText"/>
              <w:jc w:val="left"/>
              <w:rPr>
                <w:szCs w:val="20"/>
                <w:lang w:eastAsia="zh-CN"/>
              </w:rPr>
            </w:pPr>
            <w:proofErr w:type="spellStart"/>
            <w:r w:rsidRPr="00093D84">
              <w:rPr>
                <w:szCs w:val="20"/>
                <w:lang w:eastAsia="zh-CN"/>
              </w:rPr>
              <w:t>Zadoff</w:t>
            </w:r>
            <w:proofErr w:type="spellEnd"/>
            <w:r w:rsidRPr="00093D84">
              <w:rPr>
                <w:szCs w:val="20"/>
                <w:lang w:eastAsia="zh-CN"/>
              </w:rPr>
              <w:t xml:space="preserve">-Chu </w:t>
            </w:r>
            <w:r w:rsidR="001D5DAC">
              <w:rPr>
                <w:szCs w:val="20"/>
                <w:lang w:eastAsia="zh-CN"/>
              </w:rPr>
              <w:t xml:space="preserve">based </w:t>
            </w:r>
            <w:r w:rsidRPr="00093D84">
              <w:rPr>
                <w:szCs w:val="20"/>
                <w:lang w:eastAsia="zh-CN"/>
              </w:rPr>
              <w:t xml:space="preserve">(root = </w:t>
            </w:r>
            <w:r w:rsidR="001D5DAC">
              <w:rPr>
                <w:szCs w:val="20"/>
                <w:lang w:eastAsia="zh-CN"/>
              </w:rPr>
              <w:t>1</w:t>
            </w:r>
            <w:r w:rsidRPr="00093D84">
              <w:rPr>
                <w:szCs w:val="20"/>
                <w:lang w:eastAsia="zh-CN"/>
              </w:rPr>
              <w:t>, length = 63) + DC removal</w:t>
            </w:r>
          </w:p>
        </w:tc>
      </w:tr>
      <w:tr w:rsidR="00C26757" w:rsidRPr="00093D84" w:rsidTr="00C26757">
        <w:trPr>
          <w:trHeight w:val="20"/>
        </w:trPr>
        <w:tc>
          <w:tcPr>
            <w:tcW w:w="3146" w:type="dxa"/>
            <w:shd w:val="clear" w:color="auto" w:fill="auto"/>
            <w:hideMark/>
          </w:tcPr>
          <w:p w:rsidR="00C26757" w:rsidRPr="00093D84" w:rsidRDefault="00C26757" w:rsidP="002F5ED4">
            <w:pPr>
              <w:pStyle w:val="BodyText"/>
              <w:rPr>
                <w:szCs w:val="20"/>
                <w:lang w:eastAsia="zh-CN"/>
              </w:rPr>
            </w:pPr>
            <w:r w:rsidRPr="00093D84">
              <w:rPr>
                <w:szCs w:val="20"/>
                <w:lang w:eastAsia="zh-CN"/>
              </w:rPr>
              <w:t>SSS</w:t>
            </w:r>
          </w:p>
        </w:tc>
        <w:tc>
          <w:tcPr>
            <w:tcW w:w="6919" w:type="dxa"/>
            <w:shd w:val="clear" w:color="auto" w:fill="auto"/>
            <w:vAlign w:val="center"/>
            <w:hideMark/>
          </w:tcPr>
          <w:p w:rsidR="00C26757" w:rsidRPr="00093D84" w:rsidRDefault="00C26757" w:rsidP="002F5ED4">
            <w:pPr>
              <w:pStyle w:val="BodyText"/>
              <w:jc w:val="left"/>
              <w:rPr>
                <w:szCs w:val="20"/>
                <w:lang w:eastAsia="zh-CN"/>
              </w:rPr>
            </w:pPr>
            <w:r w:rsidRPr="00093D84">
              <w:rPr>
                <w:szCs w:val="20"/>
                <w:lang w:eastAsia="zh-CN"/>
              </w:rPr>
              <w:t>Based on two binary lengh-31 sequences from LTE SSS design</w:t>
            </w:r>
          </w:p>
        </w:tc>
      </w:tr>
      <w:tr w:rsidR="00C26757" w:rsidRPr="00093D84" w:rsidTr="00C26757">
        <w:trPr>
          <w:trHeight w:val="20"/>
        </w:trPr>
        <w:tc>
          <w:tcPr>
            <w:tcW w:w="3146" w:type="dxa"/>
            <w:shd w:val="clear" w:color="auto" w:fill="auto"/>
            <w:hideMark/>
          </w:tcPr>
          <w:p w:rsidR="00C26757" w:rsidRPr="00093D84" w:rsidRDefault="00C26757" w:rsidP="002F5ED4">
            <w:pPr>
              <w:pStyle w:val="BodyText"/>
              <w:rPr>
                <w:szCs w:val="20"/>
                <w:lang w:eastAsia="zh-CN"/>
              </w:rPr>
            </w:pPr>
            <w:r w:rsidRPr="00093D84">
              <w:rPr>
                <w:szCs w:val="20"/>
                <w:lang w:eastAsia="zh-CN"/>
              </w:rPr>
              <w:t>Frequency offset</w:t>
            </w:r>
          </w:p>
        </w:tc>
        <w:tc>
          <w:tcPr>
            <w:tcW w:w="6919" w:type="dxa"/>
            <w:shd w:val="clear" w:color="auto" w:fill="auto"/>
            <w:vAlign w:val="center"/>
            <w:hideMark/>
          </w:tcPr>
          <w:p w:rsidR="00C26757" w:rsidRPr="00093D84" w:rsidRDefault="005B2FFB" w:rsidP="005B2FFB">
            <w:pPr>
              <w:pStyle w:val="BodyText"/>
              <w:jc w:val="left"/>
              <w:rPr>
                <w:szCs w:val="20"/>
                <w:lang w:eastAsia="zh-CN"/>
              </w:rPr>
            </w:pPr>
            <w:r>
              <w:rPr>
                <w:szCs w:val="20"/>
                <w:lang w:eastAsia="zh-CN"/>
              </w:rPr>
              <w:t>2, 5, 10, 20 ppm</w:t>
            </w:r>
          </w:p>
        </w:tc>
      </w:tr>
      <w:tr w:rsidR="00C26757" w:rsidRPr="00093D84" w:rsidTr="00C26757">
        <w:trPr>
          <w:trHeight w:val="20"/>
        </w:trPr>
        <w:tc>
          <w:tcPr>
            <w:tcW w:w="3146" w:type="dxa"/>
            <w:shd w:val="clear" w:color="auto" w:fill="auto"/>
            <w:hideMark/>
          </w:tcPr>
          <w:p w:rsidR="00C26757" w:rsidRPr="00093D84" w:rsidRDefault="00C26757" w:rsidP="002F5ED4">
            <w:pPr>
              <w:pStyle w:val="BodyText"/>
              <w:rPr>
                <w:szCs w:val="20"/>
                <w:lang w:eastAsia="zh-CN"/>
              </w:rPr>
            </w:pPr>
            <w:r w:rsidRPr="00093D84">
              <w:rPr>
                <w:szCs w:val="20"/>
                <w:lang w:eastAsia="zh-CN"/>
              </w:rPr>
              <w:t>Search window</w:t>
            </w:r>
          </w:p>
        </w:tc>
        <w:tc>
          <w:tcPr>
            <w:tcW w:w="6919" w:type="dxa"/>
            <w:shd w:val="clear" w:color="auto" w:fill="auto"/>
            <w:vAlign w:val="center"/>
            <w:hideMark/>
          </w:tcPr>
          <w:p w:rsidR="00C26757" w:rsidRPr="00093D84" w:rsidRDefault="00AE1145" w:rsidP="002F5ED4">
            <w:pPr>
              <w:pStyle w:val="BodyText"/>
              <w:jc w:val="left"/>
              <w:rPr>
                <w:szCs w:val="20"/>
                <w:lang w:eastAsia="zh-CN"/>
              </w:rPr>
            </w:pPr>
            <w:r w:rsidRPr="00AE1145">
              <w:rPr>
                <w:szCs w:val="20"/>
                <w:lang w:eastAsia="zh-CN"/>
              </w:rPr>
              <w:t>3840</w:t>
            </w:r>
            <w:r>
              <w:rPr>
                <w:szCs w:val="20"/>
                <w:lang w:eastAsia="zh-CN"/>
              </w:rPr>
              <w:t xml:space="preserve"> </w:t>
            </w:r>
            <w:r w:rsidR="00C26757" w:rsidRPr="00093D84">
              <w:rPr>
                <w:szCs w:val="20"/>
                <w:lang w:eastAsia="zh-CN"/>
              </w:rPr>
              <w:t>OFDM symbols</w:t>
            </w:r>
            <w:r w:rsidR="005B2FFB">
              <w:rPr>
                <w:szCs w:val="20"/>
                <w:lang w:eastAsia="zh-CN"/>
              </w:rPr>
              <w:t xml:space="preserve"> (one SS burst set)</w:t>
            </w:r>
          </w:p>
        </w:tc>
      </w:tr>
      <w:tr w:rsidR="00C26757" w:rsidRPr="00093D84" w:rsidTr="00C26757">
        <w:trPr>
          <w:trHeight w:val="20"/>
        </w:trPr>
        <w:tc>
          <w:tcPr>
            <w:tcW w:w="3146" w:type="dxa"/>
            <w:shd w:val="clear" w:color="auto" w:fill="auto"/>
          </w:tcPr>
          <w:p w:rsidR="00C26757" w:rsidRPr="00093D84" w:rsidRDefault="00C26757" w:rsidP="002F5ED4">
            <w:pPr>
              <w:pStyle w:val="BodyText"/>
              <w:rPr>
                <w:szCs w:val="20"/>
                <w:lang w:eastAsia="zh-CN"/>
              </w:rPr>
            </w:pPr>
            <w:r w:rsidRPr="00093D84">
              <w:rPr>
                <w:szCs w:val="20"/>
                <w:lang w:eastAsia="zh-CN"/>
              </w:rPr>
              <w:t>Target false alarm probability</w:t>
            </w:r>
          </w:p>
        </w:tc>
        <w:tc>
          <w:tcPr>
            <w:tcW w:w="6919" w:type="dxa"/>
            <w:shd w:val="clear" w:color="auto" w:fill="auto"/>
            <w:vAlign w:val="center"/>
          </w:tcPr>
          <w:p w:rsidR="00C26757" w:rsidRPr="00093D84" w:rsidRDefault="00C26757" w:rsidP="002F5ED4">
            <w:pPr>
              <w:pStyle w:val="BodyText"/>
              <w:jc w:val="left"/>
              <w:rPr>
                <w:szCs w:val="20"/>
                <w:lang w:eastAsia="zh-CN"/>
              </w:rPr>
            </w:pPr>
            <w:r w:rsidRPr="00093D84">
              <w:rPr>
                <w:szCs w:val="20"/>
                <w:lang w:eastAsia="zh-CN"/>
              </w:rPr>
              <w:t>0.001</w:t>
            </w:r>
          </w:p>
        </w:tc>
      </w:tr>
      <w:tr w:rsidR="00BA3735" w:rsidRPr="00093D84" w:rsidTr="00BA3735">
        <w:trPr>
          <w:trHeight w:val="170"/>
        </w:trPr>
        <w:tc>
          <w:tcPr>
            <w:tcW w:w="3146" w:type="dxa"/>
            <w:shd w:val="clear" w:color="auto" w:fill="auto"/>
          </w:tcPr>
          <w:p w:rsidR="00BA3735" w:rsidRPr="00093D84" w:rsidRDefault="00BA3735" w:rsidP="002F5ED4">
            <w:pPr>
              <w:pStyle w:val="BodyText"/>
              <w:rPr>
                <w:szCs w:val="20"/>
                <w:lang w:eastAsia="zh-CN"/>
              </w:rPr>
            </w:pPr>
            <w:proofErr w:type="spellStart"/>
            <w:r w:rsidRPr="00093D84">
              <w:rPr>
                <w:szCs w:val="20"/>
                <w:lang w:eastAsia="zh-CN"/>
              </w:rPr>
              <w:t>eNB</w:t>
            </w:r>
            <w:proofErr w:type="spellEnd"/>
            <w:r w:rsidRPr="00093D84">
              <w:rPr>
                <w:szCs w:val="20"/>
                <w:lang w:eastAsia="zh-CN"/>
              </w:rPr>
              <w:t xml:space="preserve"> antenna</w:t>
            </w:r>
          </w:p>
        </w:tc>
        <w:tc>
          <w:tcPr>
            <w:tcW w:w="6919" w:type="dxa"/>
            <w:shd w:val="clear" w:color="auto" w:fill="auto"/>
            <w:vAlign w:val="center"/>
          </w:tcPr>
          <w:p w:rsidR="00BA3735" w:rsidRPr="00093D84" w:rsidRDefault="00BA3735" w:rsidP="002F5ED4">
            <w:pPr>
              <w:pStyle w:val="BodyText"/>
              <w:jc w:val="left"/>
              <w:rPr>
                <w:szCs w:val="20"/>
                <w:lang w:eastAsia="zh-CN"/>
              </w:rPr>
            </w:pPr>
            <w:r w:rsidRPr="00093D84">
              <w:rPr>
                <w:szCs w:val="20"/>
                <w:lang w:eastAsia="zh-CN"/>
              </w:rPr>
              <w:t>(1,16,1), ULA (</w:t>
            </w:r>
            <w:proofErr w:type="spellStart"/>
            <w:r w:rsidRPr="00093D84">
              <w:rPr>
                <w:szCs w:val="20"/>
                <w:lang w:eastAsia="zh-CN"/>
              </w:rPr>
              <w:t>Ntx</w:t>
            </w:r>
            <w:proofErr w:type="spellEnd"/>
            <w:r w:rsidRPr="00093D84">
              <w:rPr>
                <w:szCs w:val="20"/>
                <w:lang w:eastAsia="zh-CN"/>
              </w:rPr>
              <w:t xml:space="preserve"> = 16), Omni-directional antenna element</w:t>
            </w:r>
          </w:p>
        </w:tc>
      </w:tr>
      <w:tr w:rsidR="00BA3735" w:rsidRPr="00093D84" w:rsidTr="00BA3735">
        <w:trPr>
          <w:trHeight w:val="152"/>
        </w:trPr>
        <w:tc>
          <w:tcPr>
            <w:tcW w:w="3146" w:type="dxa"/>
            <w:shd w:val="clear" w:color="auto" w:fill="auto"/>
          </w:tcPr>
          <w:p w:rsidR="00BA3735" w:rsidRPr="00093D84" w:rsidRDefault="00BA3735" w:rsidP="002F5ED4">
            <w:pPr>
              <w:pStyle w:val="BodyText"/>
              <w:rPr>
                <w:szCs w:val="20"/>
                <w:lang w:eastAsia="zh-CN"/>
              </w:rPr>
            </w:pPr>
            <w:r w:rsidRPr="00093D84">
              <w:rPr>
                <w:szCs w:val="20"/>
                <w:lang w:eastAsia="zh-CN"/>
              </w:rPr>
              <w:t>UE antenna</w:t>
            </w:r>
          </w:p>
        </w:tc>
        <w:tc>
          <w:tcPr>
            <w:tcW w:w="6919" w:type="dxa"/>
            <w:shd w:val="clear" w:color="auto" w:fill="auto"/>
            <w:vAlign w:val="center"/>
          </w:tcPr>
          <w:p w:rsidR="00BA3735" w:rsidRPr="00093D84" w:rsidRDefault="00BA3735" w:rsidP="00BA3735">
            <w:pPr>
              <w:pStyle w:val="BodyText"/>
              <w:jc w:val="left"/>
              <w:rPr>
                <w:szCs w:val="20"/>
                <w:lang w:eastAsia="zh-CN"/>
              </w:rPr>
            </w:pPr>
            <w:r w:rsidRPr="00093D84">
              <w:rPr>
                <w:szCs w:val="20"/>
                <w:lang w:eastAsia="zh-CN"/>
              </w:rPr>
              <w:t>Omni</w:t>
            </w:r>
            <w:r>
              <w:rPr>
                <w:szCs w:val="20"/>
                <w:lang w:eastAsia="zh-CN"/>
              </w:rPr>
              <w:t>-directional X-Pol</w:t>
            </w:r>
          </w:p>
        </w:tc>
      </w:tr>
      <w:bookmarkEnd w:id="0"/>
    </w:tbl>
    <w:p w:rsidR="00C26757" w:rsidRPr="00F151D7" w:rsidRDefault="00C26757" w:rsidP="00C26757">
      <w:pPr>
        <w:ind w:left="420"/>
        <w:jc w:val="both"/>
        <w:rPr>
          <w:sz w:val="22"/>
          <w:lang w:eastAsia="zh-CN"/>
        </w:rPr>
      </w:pPr>
    </w:p>
    <w:sectPr w:rsidR="00C26757" w:rsidRPr="00F151D7" w:rsidSect="00D9045F">
      <w:headerReference w:type="even" r:id="rId26"/>
      <w:footerReference w:type="even" r:id="rId27"/>
      <w:footerReference w:type="default" r:id="rId2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79E" w:rsidRDefault="0070279E">
      <w:r>
        <w:separator/>
      </w:r>
    </w:p>
  </w:endnote>
  <w:endnote w:type="continuationSeparator" w:id="0">
    <w:p w:rsidR="0070279E" w:rsidRDefault="00702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9C4" w:rsidRDefault="00ED69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D69C4" w:rsidRDefault="00ED69C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9C4" w:rsidRDefault="00ED69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672D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72DC">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79E" w:rsidRDefault="0070279E">
      <w:r>
        <w:separator/>
      </w:r>
    </w:p>
  </w:footnote>
  <w:footnote w:type="continuationSeparator" w:id="0">
    <w:p w:rsidR="0070279E" w:rsidRDefault="007027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9C4" w:rsidRDefault="00ED69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0B8761C6"/>
    <w:multiLevelType w:val="hybridMultilevel"/>
    <w:tmpl w:val="07BE5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45E0755E"/>
    <w:multiLevelType w:val="hybridMultilevel"/>
    <w:tmpl w:val="E294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BF3E3D"/>
    <w:multiLevelType w:val="hybridMultilevel"/>
    <w:tmpl w:val="C638F9F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9"/>
  </w:num>
  <w:num w:numId="5">
    <w:abstractNumId w:val="2"/>
  </w:num>
  <w:num w:numId="6">
    <w:abstractNumId w:val="3"/>
  </w:num>
  <w:num w:numId="7">
    <w:abstractNumId w:val="6"/>
  </w:num>
  <w:num w:numId="8">
    <w:abstractNumId w:val="8"/>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3BBE"/>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E97"/>
    <w:rsid w:val="00010FD1"/>
    <w:rsid w:val="00011703"/>
    <w:rsid w:val="000124D1"/>
    <w:rsid w:val="00012D90"/>
    <w:rsid w:val="0001321B"/>
    <w:rsid w:val="000137FF"/>
    <w:rsid w:val="00013B63"/>
    <w:rsid w:val="00013E9F"/>
    <w:rsid w:val="000141F0"/>
    <w:rsid w:val="00015212"/>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300FE"/>
    <w:rsid w:val="00030365"/>
    <w:rsid w:val="00030766"/>
    <w:rsid w:val="00030ED5"/>
    <w:rsid w:val="00030F74"/>
    <w:rsid w:val="00031242"/>
    <w:rsid w:val="00031D84"/>
    <w:rsid w:val="00031EDD"/>
    <w:rsid w:val="000320CF"/>
    <w:rsid w:val="000321DC"/>
    <w:rsid w:val="00032A64"/>
    <w:rsid w:val="000334D2"/>
    <w:rsid w:val="00033834"/>
    <w:rsid w:val="00033A45"/>
    <w:rsid w:val="00033A55"/>
    <w:rsid w:val="00033AE8"/>
    <w:rsid w:val="00033E5C"/>
    <w:rsid w:val="00034482"/>
    <w:rsid w:val="0003480A"/>
    <w:rsid w:val="000349B7"/>
    <w:rsid w:val="00034DC2"/>
    <w:rsid w:val="000350B6"/>
    <w:rsid w:val="0003515A"/>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499"/>
    <w:rsid w:val="00043703"/>
    <w:rsid w:val="00043A00"/>
    <w:rsid w:val="0004403C"/>
    <w:rsid w:val="00044225"/>
    <w:rsid w:val="00044359"/>
    <w:rsid w:val="00044576"/>
    <w:rsid w:val="00044FC4"/>
    <w:rsid w:val="0004516E"/>
    <w:rsid w:val="000451E5"/>
    <w:rsid w:val="000453F6"/>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602E"/>
    <w:rsid w:val="0005605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1A9"/>
    <w:rsid w:val="0006263A"/>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785"/>
    <w:rsid w:val="00074375"/>
    <w:rsid w:val="000743A0"/>
    <w:rsid w:val="00074BF5"/>
    <w:rsid w:val="000752CD"/>
    <w:rsid w:val="00075680"/>
    <w:rsid w:val="0007590A"/>
    <w:rsid w:val="00075999"/>
    <w:rsid w:val="0007655A"/>
    <w:rsid w:val="00077579"/>
    <w:rsid w:val="000805B2"/>
    <w:rsid w:val="00080786"/>
    <w:rsid w:val="00080D74"/>
    <w:rsid w:val="00081AAA"/>
    <w:rsid w:val="00082152"/>
    <w:rsid w:val="000825BC"/>
    <w:rsid w:val="000826FF"/>
    <w:rsid w:val="00082A49"/>
    <w:rsid w:val="00083322"/>
    <w:rsid w:val="00083788"/>
    <w:rsid w:val="000839F9"/>
    <w:rsid w:val="00083EBD"/>
    <w:rsid w:val="00084255"/>
    <w:rsid w:val="00085239"/>
    <w:rsid w:val="000862BA"/>
    <w:rsid w:val="00086A02"/>
    <w:rsid w:val="00086B50"/>
    <w:rsid w:val="00086C4D"/>
    <w:rsid w:val="00086CF2"/>
    <w:rsid w:val="0008731C"/>
    <w:rsid w:val="0008760B"/>
    <w:rsid w:val="00087881"/>
    <w:rsid w:val="00087BAB"/>
    <w:rsid w:val="00087E29"/>
    <w:rsid w:val="00087F91"/>
    <w:rsid w:val="0009020B"/>
    <w:rsid w:val="00090573"/>
    <w:rsid w:val="00090586"/>
    <w:rsid w:val="00091714"/>
    <w:rsid w:val="000919CF"/>
    <w:rsid w:val="000921E3"/>
    <w:rsid w:val="00092334"/>
    <w:rsid w:val="000931C3"/>
    <w:rsid w:val="00093B23"/>
    <w:rsid w:val="0009437A"/>
    <w:rsid w:val="000947B7"/>
    <w:rsid w:val="00094CFE"/>
    <w:rsid w:val="00095671"/>
    <w:rsid w:val="00095920"/>
    <w:rsid w:val="00095F53"/>
    <w:rsid w:val="00096006"/>
    <w:rsid w:val="0009612D"/>
    <w:rsid w:val="00096539"/>
    <w:rsid w:val="0009653B"/>
    <w:rsid w:val="000967BD"/>
    <w:rsid w:val="0009680E"/>
    <w:rsid w:val="000968D8"/>
    <w:rsid w:val="0009709B"/>
    <w:rsid w:val="000979F0"/>
    <w:rsid w:val="00097AE8"/>
    <w:rsid w:val="000A02DC"/>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7C88"/>
    <w:rsid w:val="000A7CE8"/>
    <w:rsid w:val="000A7E17"/>
    <w:rsid w:val="000B02C2"/>
    <w:rsid w:val="000B081C"/>
    <w:rsid w:val="000B0DE5"/>
    <w:rsid w:val="000B10AB"/>
    <w:rsid w:val="000B17A1"/>
    <w:rsid w:val="000B1CD3"/>
    <w:rsid w:val="000B256B"/>
    <w:rsid w:val="000B2977"/>
    <w:rsid w:val="000B32D4"/>
    <w:rsid w:val="000B38DA"/>
    <w:rsid w:val="000B3B7C"/>
    <w:rsid w:val="000B3F37"/>
    <w:rsid w:val="000B49D7"/>
    <w:rsid w:val="000B53AF"/>
    <w:rsid w:val="000B546F"/>
    <w:rsid w:val="000B569D"/>
    <w:rsid w:val="000B60B9"/>
    <w:rsid w:val="000B65BE"/>
    <w:rsid w:val="000B6BDF"/>
    <w:rsid w:val="000B6C3F"/>
    <w:rsid w:val="000B71B6"/>
    <w:rsid w:val="000B72DB"/>
    <w:rsid w:val="000B7387"/>
    <w:rsid w:val="000B76BB"/>
    <w:rsid w:val="000B7D5E"/>
    <w:rsid w:val="000C0781"/>
    <w:rsid w:val="000C133A"/>
    <w:rsid w:val="000C143C"/>
    <w:rsid w:val="000C1DBD"/>
    <w:rsid w:val="000C1F69"/>
    <w:rsid w:val="000C1FEC"/>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1D36"/>
    <w:rsid w:val="000F203A"/>
    <w:rsid w:val="000F20CD"/>
    <w:rsid w:val="000F21E3"/>
    <w:rsid w:val="000F2965"/>
    <w:rsid w:val="000F29E4"/>
    <w:rsid w:val="000F34C7"/>
    <w:rsid w:val="000F3B40"/>
    <w:rsid w:val="000F3FFF"/>
    <w:rsid w:val="000F42EA"/>
    <w:rsid w:val="000F4CAF"/>
    <w:rsid w:val="000F4F44"/>
    <w:rsid w:val="000F52FB"/>
    <w:rsid w:val="000F53CB"/>
    <w:rsid w:val="000F61C4"/>
    <w:rsid w:val="000F6240"/>
    <w:rsid w:val="000F64E2"/>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12E9"/>
    <w:rsid w:val="0011156C"/>
    <w:rsid w:val="001115C0"/>
    <w:rsid w:val="001115F4"/>
    <w:rsid w:val="001118AA"/>
    <w:rsid w:val="00111AD9"/>
    <w:rsid w:val="001123D3"/>
    <w:rsid w:val="00112509"/>
    <w:rsid w:val="00112B35"/>
    <w:rsid w:val="00112B8F"/>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4EA8"/>
    <w:rsid w:val="0011536C"/>
    <w:rsid w:val="00115716"/>
    <w:rsid w:val="0011584C"/>
    <w:rsid w:val="00115D19"/>
    <w:rsid w:val="00116EBA"/>
    <w:rsid w:val="00117957"/>
    <w:rsid w:val="00117B90"/>
    <w:rsid w:val="0012022B"/>
    <w:rsid w:val="001203DB"/>
    <w:rsid w:val="0012079F"/>
    <w:rsid w:val="001207F3"/>
    <w:rsid w:val="00121897"/>
    <w:rsid w:val="00122581"/>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3C9"/>
    <w:rsid w:val="0014371C"/>
    <w:rsid w:val="001438BE"/>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4646"/>
    <w:rsid w:val="001647FA"/>
    <w:rsid w:val="001649D4"/>
    <w:rsid w:val="00164C22"/>
    <w:rsid w:val="00165137"/>
    <w:rsid w:val="0016634F"/>
    <w:rsid w:val="0016694A"/>
    <w:rsid w:val="001669F9"/>
    <w:rsid w:val="0016700E"/>
    <w:rsid w:val="0016711A"/>
    <w:rsid w:val="0016746A"/>
    <w:rsid w:val="0016764C"/>
    <w:rsid w:val="00167709"/>
    <w:rsid w:val="00167713"/>
    <w:rsid w:val="0017002D"/>
    <w:rsid w:val="00170397"/>
    <w:rsid w:val="001706E4"/>
    <w:rsid w:val="001708D0"/>
    <w:rsid w:val="001709CD"/>
    <w:rsid w:val="00171730"/>
    <w:rsid w:val="00171821"/>
    <w:rsid w:val="001718B8"/>
    <w:rsid w:val="001718F4"/>
    <w:rsid w:val="00171944"/>
    <w:rsid w:val="00171D7E"/>
    <w:rsid w:val="00171F14"/>
    <w:rsid w:val="0017226B"/>
    <w:rsid w:val="00172903"/>
    <w:rsid w:val="001729E1"/>
    <w:rsid w:val="00172B61"/>
    <w:rsid w:val="00172C2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591"/>
    <w:rsid w:val="00177711"/>
    <w:rsid w:val="00177A0D"/>
    <w:rsid w:val="00177DFF"/>
    <w:rsid w:val="00177EBD"/>
    <w:rsid w:val="001800DB"/>
    <w:rsid w:val="00180149"/>
    <w:rsid w:val="0018016C"/>
    <w:rsid w:val="001804F1"/>
    <w:rsid w:val="001809D8"/>
    <w:rsid w:val="00180A0E"/>
    <w:rsid w:val="00180E60"/>
    <w:rsid w:val="001817BA"/>
    <w:rsid w:val="00181B3A"/>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902FE"/>
    <w:rsid w:val="00190307"/>
    <w:rsid w:val="001908C4"/>
    <w:rsid w:val="00190927"/>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522"/>
    <w:rsid w:val="001B1565"/>
    <w:rsid w:val="001B1F17"/>
    <w:rsid w:val="001B1F29"/>
    <w:rsid w:val="001B2085"/>
    <w:rsid w:val="001B26EE"/>
    <w:rsid w:val="001B2993"/>
    <w:rsid w:val="001B337E"/>
    <w:rsid w:val="001B345B"/>
    <w:rsid w:val="001B3754"/>
    <w:rsid w:val="001B401F"/>
    <w:rsid w:val="001B496A"/>
    <w:rsid w:val="001B4CBB"/>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1EB6"/>
    <w:rsid w:val="001C2084"/>
    <w:rsid w:val="001C211D"/>
    <w:rsid w:val="001C2E60"/>
    <w:rsid w:val="001C3474"/>
    <w:rsid w:val="001C3947"/>
    <w:rsid w:val="001C396A"/>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DAC"/>
    <w:rsid w:val="001D5E31"/>
    <w:rsid w:val="001D6433"/>
    <w:rsid w:val="001D6E61"/>
    <w:rsid w:val="001D6F30"/>
    <w:rsid w:val="001D7260"/>
    <w:rsid w:val="001D7816"/>
    <w:rsid w:val="001D7B96"/>
    <w:rsid w:val="001D7FE2"/>
    <w:rsid w:val="001E09F4"/>
    <w:rsid w:val="001E0A1A"/>
    <w:rsid w:val="001E0A73"/>
    <w:rsid w:val="001E111F"/>
    <w:rsid w:val="001E1284"/>
    <w:rsid w:val="001E13E0"/>
    <w:rsid w:val="001E1524"/>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6446"/>
    <w:rsid w:val="001E64A2"/>
    <w:rsid w:val="001E67AB"/>
    <w:rsid w:val="001E684F"/>
    <w:rsid w:val="001E6C1B"/>
    <w:rsid w:val="001E6DE6"/>
    <w:rsid w:val="001E6F14"/>
    <w:rsid w:val="001E719A"/>
    <w:rsid w:val="001E750C"/>
    <w:rsid w:val="001E7D97"/>
    <w:rsid w:val="001F0546"/>
    <w:rsid w:val="001F0DDF"/>
    <w:rsid w:val="001F1131"/>
    <w:rsid w:val="001F16FD"/>
    <w:rsid w:val="001F1B1E"/>
    <w:rsid w:val="001F1DFA"/>
    <w:rsid w:val="001F22A9"/>
    <w:rsid w:val="001F2536"/>
    <w:rsid w:val="001F25DB"/>
    <w:rsid w:val="001F26BB"/>
    <w:rsid w:val="001F26C0"/>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C3E"/>
    <w:rsid w:val="00220E92"/>
    <w:rsid w:val="00221168"/>
    <w:rsid w:val="002211DD"/>
    <w:rsid w:val="0022135D"/>
    <w:rsid w:val="002222A4"/>
    <w:rsid w:val="0022337A"/>
    <w:rsid w:val="00223833"/>
    <w:rsid w:val="00223ACD"/>
    <w:rsid w:val="00223ADC"/>
    <w:rsid w:val="00223F34"/>
    <w:rsid w:val="002241C9"/>
    <w:rsid w:val="00224A9B"/>
    <w:rsid w:val="00224C25"/>
    <w:rsid w:val="00224FF0"/>
    <w:rsid w:val="00225FAF"/>
    <w:rsid w:val="002263A5"/>
    <w:rsid w:val="0022657F"/>
    <w:rsid w:val="002269A7"/>
    <w:rsid w:val="00226BD3"/>
    <w:rsid w:val="00226CA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3CD"/>
    <w:rsid w:val="00242B2A"/>
    <w:rsid w:val="00242CAE"/>
    <w:rsid w:val="00243ACD"/>
    <w:rsid w:val="00243DCC"/>
    <w:rsid w:val="002443C2"/>
    <w:rsid w:val="002444E3"/>
    <w:rsid w:val="00244606"/>
    <w:rsid w:val="00244924"/>
    <w:rsid w:val="00245492"/>
    <w:rsid w:val="002456FC"/>
    <w:rsid w:val="00245A41"/>
    <w:rsid w:val="00245B70"/>
    <w:rsid w:val="00245D7D"/>
    <w:rsid w:val="00245E39"/>
    <w:rsid w:val="00245FBA"/>
    <w:rsid w:val="00246C52"/>
    <w:rsid w:val="00246EB6"/>
    <w:rsid w:val="002471AB"/>
    <w:rsid w:val="00247694"/>
    <w:rsid w:val="0024785A"/>
    <w:rsid w:val="00247C82"/>
    <w:rsid w:val="00247D8E"/>
    <w:rsid w:val="00247DD1"/>
    <w:rsid w:val="002501DB"/>
    <w:rsid w:val="00250D9C"/>
    <w:rsid w:val="00251117"/>
    <w:rsid w:val="002512A9"/>
    <w:rsid w:val="0025169E"/>
    <w:rsid w:val="00251929"/>
    <w:rsid w:val="00251F5E"/>
    <w:rsid w:val="00252052"/>
    <w:rsid w:val="002521CC"/>
    <w:rsid w:val="002522FF"/>
    <w:rsid w:val="0025245E"/>
    <w:rsid w:val="002525BE"/>
    <w:rsid w:val="00253071"/>
    <w:rsid w:val="002530CC"/>
    <w:rsid w:val="002530D6"/>
    <w:rsid w:val="002530D9"/>
    <w:rsid w:val="0025325D"/>
    <w:rsid w:val="002533FF"/>
    <w:rsid w:val="00253400"/>
    <w:rsid w:val="002537F5"/>
    <w:rsid w:val="00253A89"/>
    <w:rsid w:val="00253D64"/>
    <w:rsid w:val="00254616"/>
    <w:rsid w:val="00255315"/>
    <w:rsid w:val="0025539A"/>
    <w:rsid w:val="00255C71"/>
    <w:rsid w:val="0025648C"/>
    <w:rsid w:val="00256F02"/>
    <w:rsid w:val="002571C8"/>
    <w:rsid w:val="00257258"/>
    <w:rsid w:val="002572F1"/>
    <w:rsid w:val="00257500"/>
    <w:rsid w:val="00257A62"/>
    <w:rsid w:val="00260156"/>
    <w:rsid w:val="0026075E"/>
    <w:rsid w:val="00260FAD"/>
    <w:rsid w:val="002612A1"/>
    <w:rsid w:val="0026179E"/>
    <w:rsid w:val="00261D05"/>
    <w:rsid w:val="002623AC"/>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210"/>
    <w:rsid w:val="00266345"/>
    <w:rsid w:val="0026716C"/>
    <w:rsid w:val="00267CFE"/>
    <w:rsid w:val="00267EF5"/>
    <w:rsid w:val="00270C63"/>
    <w:rsid w:val="00270C98"/>
    <w:rsid w:val="00270E57"/>
    <w:rsid w:val="00271738"/>
    <w:rsid w:val="0027178B"/>
    <w:rsid w:val="0027193C"/>
    <w:rsid w:val="00271B1E"/>
    <w:rsid w:val="00271EEF"/>
    <w:rsid w:val="002722D7"/>
    <w:rsid w:val="0027242C"/>
    <w:rsid w:val="00272474"/>
    <w:rsid w:val="002726EE"/>
    <w:rsid w:val="00272D06"/>
    <w:rsid w:val="00272FEB"/>
    <w:rsid w:val="0027309D"/>
    <w:rsid w:val="002738C9"/>
    <w:rsid w:val="00273B2D"/>
    <w:rsid w:val="00273CFB"/>
    <w:rsid w:val="0027448E"/>
    <w:rsid w:val="00274AAF"/>
    <w:rsid w:val="00274D08"/>
    <w:rsid w:val="00275435"/>
    <w:rsid w:val="00275464"/>
    <w:rsid w:val="0027568B"/>
    <w:rsid w:val="002756D5"/>
    <w:rsid w:val="00276001"/>
    <w:rsid w:val="002764FB"/>
    <w:rsid w:val="00276CDE"/>
    <w:rsid w:val="00277E66"/>
    <w:rsid w:val="002801E2"/>
    <w:rsid w:val="0028052D"/>
    <w:rsid w:val="00280684"/>
    <w:rsid w:val="0028073A"/>
    <w:rsid w:val="00280851"/>
    <w:rsid w:val="00280960"/>
    <w:rsid w:val="00280A26"/>
    <w:rsid w:val="002825CE"/>
    <w:rsid w:val="002826D0"/>
    <w:rsid w:val="002829E8"/>
    <w:rsid w:val="00283181"/>
    <w:rsid w:val="002835A5"/>
    <w:rsid w:val="002836DC"/>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A89"/>
    <w:rsid w:val="00293AFF"/>
    <w:rsid w:val="002944CA"/>
    <w:rsid w:val="00294722"/>
    <w:rsid w:val="00294AB1"/>
    <w:rsid w:val="00295226"/>
    <w:rsid w:val="0029548C"/>
    <w:rsid w:val="00295539"/>
    <w:rsid w:val="0029556D"/>
    <w:rsid w:val="00295F1C"/>
    <w:rsid w:val="0029636B"/>
    <w:rsid w:val="002963EC"/>
    <w:rsid w:val="002965C5"/>
    <w:rsid w:val="00296FD8"/>
    <w:rsid w:val="0029743A"/>
    <w:rsid w:val="00297499"/>
    <w:rsid w:val="002974AA"/>
    <w:rsid w:val="00297F46"/>
    <w:rsid w:val="002A0581"/>
    <w:rsid w:val="002A05EF"/>
    <w:rsid w:val="002A0724"/>
    <w:rsid w:val="002A0C37"/>
    <w:rsid w:val="002A1737"/>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D90"/>
    <w:rsid w:val="002B469E"/>
    <w:rsid w:val="002B4C39"/>
    <w:rsid w:val="002B5976"/>
    <w:rsid w:val="002B6397"/>
    <w:rsid w:val="002B64FE"/>
    <w:rsid w:val="002B651D"/>
    <w:rsid w:val="002B6890"/>
    <w:rsid w:val="002B694E"/>
    <w:rsid w:val="002B71EC"/>
    <w:rsid w:val="002B792D"/>
    <w:rsid w:val="002C04C2"/>
    <w:rsid w:val="002C0818"/>
    <w:rsid w:val="002C0DD0"/>
    <w:rsid w:val="002C0E0A"/>
    <w:rsid w:val="002C1DF1"/>
    <w:rsid w:val="002C1F08"/>
    <w:rsid w:val="002C203A"/>
    <w:rsid w:val="002C2E8A"/>
    <w:rsid w:val="002C2FCD"/>
    <w:rsid w:val="002C36D3"/>
    <w:rsid w:val="002C3AE4"/>
    <w:rsid w:val="002C3C99"/>
    <w:rsid w:val="002C3E89"/>
    <w:rsid w:val="002C44DB"/>
    <w:rsid w:val="002C44DD"/>
    <w:rsid w:val="002C4929"/>
    <w:rsid w:val="002C5270"/>
    <w:rsid w:val="002C5533"/>
    <w:rsid w:val="002C5620"/>
    <w:rsid w:val="002C5A6B"/>
    <w:rsid w:val="002C5DAF"/>
    <w:rsid w:val="002C61E0"/>
    <w:rsid w:val="002C6D38"/>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7FE"/>
    <w:rsid w:val="002D3968"/>
    <w:rsid w:val="002D3E1F"/>
    <w:rsid w:val="002D4171"/>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21D5"/>
    <w:rsid w:val="002E251B"/>
    <w:rsid w:val="002E27E3"/>
    <w:rsid w:val="002E2923"/>
    <w:rsid w:val="002E2A53"/>
    <w:rsid w:val="002E2A76"/>
    <w:rsid w:val="002E2C39"/>
    <w:rsid w:val="002E306D"/>
    <w:rsid w:val="002E3624"/>
    <w:rsid w:val="002E3653"/>
    <w:rsid w:val="002E36AE"/>
    <w:rsid w:val="002E38B7"/>
    <w:rsid w:val="002E3CD6"/>
    <w:rsid w:val="002E5607"/>
    <w:rsid w:val="002E58E1"/>
    <w:rsid w:val="002E5BDD"/>
    <w:rsid w:val="002E5C56"/>
    <w:rsid w:val="002E679D"/>
    <w:rsid w:val="002E6994"/>
    <w:rsid w:val="002E7321"/>
    <w:rsid w:val="002E7894"/>
    <w:rsid w:val="002F0045"/>
    <w:rsid w:val="002F00F0"/>
    <w:rsid w:val="002F025B"/>
    <w:rsid w:val="002F0684"/>
    <w:rsid w:val="002F0ADB"/>
    <w:rsid w:val="002F1C32"/>
    <w:rsid w:val="002F1CB4"/>
    <w:rsid w:val="002F2AE0"/>
    <w:rsid w:val="002F3F16"/>
    <w:rsid w:val="002F413F"/>
    <w:rsid w:val="002F4158"/>
    <w:rsid w:val="002F4171"/>
    <w:rsid w:val="002F44AD"/>
    <w:rsid w:val="002F45D3"/>
    <w:rsid w:val="002F4934"/>
    <w:rsid w:val="002F4A52"/>
    <w:rsid w:val="002F4CF5"/>
    <w:rsid w:val="002F4EE1"/>
    <w:rsid w:val="002F4FC5"/>
    <w:rsid w:val="002F5417"/>
    <w:rsid w:val="002F5422"/>
    <w:rsid w:val="002F5634"/>
    <w:rsid w:val="002F5FDA"/>
    <w:rsid w:val="002F619C"/>
    <w:rsid w:val="002F6319"/>
    <w:rsid w:val="002F68BF"/>
    <w:rsid w:val="002F6BDA"/>
    <w:rsid w:val="002F6EA2"/>
    <w:rsid w:val="002F7B6D"/>
    <w:rsid w:val="002F7D16"/>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4FE"/>
    <w:rsid w:val="00304549"/>
    <w:rsid w:val="0030469C"/>
    <w:rsid w:val="00304AC5"/>
    <w:rsid w:val="00304C92"/>
    <w:rsid w:val="00304FCA"/>
    <w:rsid w:val="00305328"/>
    <w:rsid w:val="00305E8E"/>
    <w:rsid w:val="003065FB"/>
    <w:rsid w:val="0030663B"/>
    <w:rsid w:val="00306E33"/>
    <w:rsid w:val="00307B27"/>
    <w:rsid w:val="00307F28"/>
    <w:rsid w:val="00310148"/>
    <w:rsid w:val="003101DC"/>
    <w:rsid w:val="0031035A"/>
    <w:rsid w:val="00310A9F"/>
    <w:rsid w:val="00310CC6"/>
    <w:rsid w:val="00311642"/>
    <w:rsid w:val="00311761"/>
    <w:rsid w:val="00311941"/>
    <w:rsid w:val="00311AFC"/>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22E4"/>
    <w:rsid w:val="00322A6A"/>
    <w:rsid w:val="00322BC3"/>
    <w:rsid w:val="00322E3B"/>
    <w:rsid w:val="003231C7"/>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4B4F"/>
    <w:rsid w:val="00334C17"/>
    <w:rsid w:val="00335250"/>
    <w:rsid w:val="0033592C"/>
    <w:rsid w:val="00335BAA"/>
    <w:rsid w:val="00335E2A"/>
    <w:rsid w:val="00336225"/>
    <w:rsid w:val="00336780"/>
    <w:rsid w:val="003367C5"/>
    <w:rsid w:val="003370D3"/>
    <w:rsid w:val="00337C71"/>
    <w:rsid w:val="00340E16"/>
    <w:rsid w:val="00340E58"/>
    <w:rsid w:val="00341087"/>
    <w:rsid w:val="00341A0C"/>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084"/>
    <w:rsid w:val="0035414B"/>
    <w:rsid w:val="0035488F"/>
    <w:rsid w:val="003552C6"/>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B3C"/>
    <w:rsid w:val="0036262C"/>
    <w:rsid w:val="00362C5A"/>
    <w:rsid w:val="00363CDF"/>
    <w:rsid w:val="00363D68"/>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4B"/>
    <w:rsid w:val="00383DDB"/>
    <w:rsid w:val="00383F15"/>
    <w:rsid w:val="003842A8"/>
    <w:rsid w:val="00384797"/>
    <w:rsid w:val="003848D9"/>
    <w:rsid w:val="003849BA"/>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122C"/>
    <w:rsid w:val="0039124D"/>
    <w:rsid w:val="003914C2"/>
    <w:rsid w:val="00391A92"/>
    <w:rsid w:val="003923C6"/>
    <w:rsid w:val="003926BE"/>
    <w:rsid w:val="00392DB8"/>
    <w:rsid w:val="0039376F"/>
    <w:rsid w:val="00393B78"/>
    <w:rsid w:val="00394775"/>
    <w:rsid w:val="00394A43"/>
    <w:rsid w:val="00394B44"/>
    <w:rsid w:val="0039502C"/>
    <w:rsid w:val="003956CC"/>
    <w:rsid w:val="003956FE"/>
    <w:rsid w:val="0039598F"/>
    <w:rsid w:val="003959BD"/>
    <w:rsid w:val="00395A85"/>
    <w:rsid w:val="003960D5"/>
    <w:rsid w:val="0039610F"/>
    <w:rsid w:val="0039631C"/>
    <w:rsid w:val="0039665F"/>
    <w:rsid w:val="00396850"/>
    <w:rsid w:val="00396BEB"/>
    <w:rsid w:val="00397424"/>
    <w:rsid w:val="003978B8"/>
    <w:rsid w:val="00397B96"/>
    <w:rsid w:val="00397C89"/>
    <w:rsid w:val="003A0311"/>
    <w:rsid w:val="003A0736"/>
    <w:rsid w:val="003A07F5"/>
    <w:rsid w:val="003A0980"/>
    <w:rsid w:val="003A1135"/>
    <w:rsid w:val="003A1341"/>
    <w:rsid w:val="003A162C"/>
    <w:rsid w:val="003A1764"/>
    <w:rsid w:val="003A19E0"/>
    <w:rsid w:val="003A1D36"/>
    <w:rsid w:val="003A1DD5"/>
    <w:rsid w:val="003A2019"/>
    <w:rsid w:val="003A2D39"/>
    <w:rsid w:val="003A2FE7"/>
    <w:rsid w:val="003A42BB"/>
    <w:rsid w:val="003A45FB"/>
    <w:rsid w:val="003A48FC"/>
    <w:rsid w:val="003A4E82"/>
    <w:rsid w:val="003A590E"/>
    <w:rsid w:val="003A6330"/>
    <w:rsid w:val="003A65E0"/>
    <w:rsid w:val="003A67EA"/>
    <w:rsid w:val="003A6BC9"/>
    <w:rsid w:val="003A76A9"/>
    <w:rsid w:val="003A7747"/>
    <w:rsid w:val="003B0299"/>
    <w:rsid w:val="003B0901"/>
    <w:rsid w:val="003B0B4D"/>
    <w:rsid w:val="003B1046"/>
    <w:rsid w:val="003B1140"/>
    <w:rsid w:val="003B14B8"/>
    <w:rsid w:val="003B1575"/>
    <w:rsid w:val="003B188F"/>
    <w:rsid w:val="003B1A52"/>
    <w:rsid w:val="003B1CC2"/>
    <w:rsid w:val="003B21B1"/>
    <w:rsid w:val="003B2B79"/>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FE"/>
    <w:rsid w:val="003C009A"/>
    <w:rsid w:val="003C07D7"/>
    <w:rsid w:val="003C0985"/>
    <w:rsid w:val="003C0D37"/>
    <w:rsid w:val="003C1493"/>
    <w:rsid w:val="003C1EC9"/>
    <w:rsid w:val="003C270B"/>
    <w:rsid w:val="003C2C9D"/>
    <w:rsid w:val="003C3B73"/>
    <w:rsid w:val="003C3EFE"/>
    <w:rsid w:val="003C4002"/>
    <w:rsid w:val="003C4250"/>
    <w:rsid w:val="003C44FE"/>
    <w:rsid w:val="003C48B5"/>
    <w:rsid w:val="003C4952"/>
    <w:rsid w:val="003C4CBF"/>
    <w:rsid w:val="003C4D16"/>
    <w:rsid w:val="003C4D8C"/>
    <w:rsid w:val="003C4F25"/>
    <w:rsid w:val="003C592E"/>
    <w:rsid w:val="003C6580"/>
    <w:rsid w:val="003C6F2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CD"/>
    <w:rsid w:val="003D34D8"/>
    <w:rsid w:val="003D3666"/>
    <w:rsid w:val="003D3857"/>
    <w:rsid w:val="003D39A6"/>
    <w:rsid w:val="003D400D"/>
    <w:rsid w:val="003D4330"/>
    <w:rsid w:val="003D4350"/>
    <w:rsid w:val="003D4409"/>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568"/>
    <w:rsid w:val="003E498A"/>
    <w:rsid w:val="003E4CDB"/>
    <w:rsid w:val="003E52EB"/>
    <w:rsid w:val="003E56A9"/>
    <w:rsid w:val="003E5BFC"/>
    <w:rsid w:val="003E6592"/>
    <w:rsid w:val="003E703E"/>
    <w:rsid w:val="003E73BC"/>
    <w:rsid w:val="003E7A07"/>
    <w:rsid w:val="003E7E8F"/>
    <w:rsid w:val="003F0656"/>
    <w:rsid w:val="003F0905"/>
    <w:rsid w:val="003F0D71"/>
    <w:rsid w:val="003F16E1"/>
    <w:rsid w:val="003F1B6D"/>
    <w:rsid w:val="003F1D73"/>
    <w:rsid w:val="003F20E2"/>
    <w:rsid w:val="003F2186"/>
    <w:rsid w:val="003F2244"/>
    <w:rsid w:val="003F23A7"/>
    <w:rsid w:val="003F2564"/>
    <w:rsid w:val="003F2624"/>
    <w:rsid w:val="003F2711"/>
    <w:rsid w:val="003F2A56"/>
    <w:rsid w:val="003F324B"/>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853"/>
    <w:rsid w:val="003F6930"/>
    <w:rsid w:val="003F6ACE"/>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3FF"/>
    <w:rsid w:val="00405898"/>
    <w:rsid w:val="00405D95"/>
    <w:rsid w:val="00405F90"/>
    <w:rsid w:val="00405FCD"/>
    <w:rsid w:val="00406108"/>
    <w:rsid w:val="00406412"/>
    <w:rsid w:val="00406F4B"/>
    <w:rsid w:val="00406FBD"/>
    <w:rsid w:val="004073B0"/>
    <w:rsid w:val="00407612"/>
    <w:rsid w:val="00407A66"/>
    <w:rsid w:val="00407A8D"/>
    <w:rsid w:val="00407C9E"/>
    <w:rsid w:val="0041029D"/>
    <w:rsid w:val="00410CC4"/>
    <w:rsid w:val="00411230"/>
    <w:rsid w:val="004118C9"/>
    <w:rsid w:val="0041195D"/>
    <w:rsid w:val="00411B58"/>
    <w:rsid w:val="00412697"/>
    <w:rsid w:val="00412C9D"/>
    <w:rsid w:val="00412D2F"/>
    <w:rsid w:val="00412DBE"/>
    <w:rsid w:val="00412F8D"/>
    <w:rsid w:val="00413369"/>
    <w:rsid w:val="00413F24"/>
    <w:rsid w:val="00414129"/>
    <w:rsid w:val="004145AE"/>
    <w:rsid w:val="0041577E"/>
    <w:rsid w:val="004157F6"/>
    <w:rsid w:val="00415830"/>
    <w:rsid w:val="0041596C"/>
    <w:rsid w:val="004159D3"/>
    <w:rsid w:val="00415A14"/>
    <w:rsid w:val="0041616C"/>
    <w:rsid w:val="00416A66"/>
    <w:rsid w:val="00416DCB"/>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C97"/>
    <w:rsid w:val="00425FFD"/>
    <w:rsid w:val="004262F8"/>
    <w:rsid w:val="00426442"/>
    <w:rsid w:val="00426532"/>
    <w:rsid w:val="0042654A"/>
    <w:rsid w:val="00426A93"/>
    <w:rsid w:val="00426DFA"/>
    <w:rsid w:val="00426E49"/>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402A7"/>
    <w:rsid w:val="0044035D"/>
    <w:rsid w:val="00440D01"/>
    <w:rsid w:val="00440EA5"/>
    <w:rsid w:val="0044131C"/>
    <w:rsid w:val="0044142F"/>
    <w:rsid w:val="00441AE2"/>
    <w:rsid w:val="004425C2"/>
    <w:rsid w:val="00442824"/>
    <w:rsid w:val="00442FFB"/>
    <w:rsid w:val="004430FD"/>
    <w:rsid w:val="0044317B"/>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A1"/>
    <w:rsid w:val="00471DB0"/>
    <w:rsid w:val="00471F3B"/>
    <w:rsid w:val="00471FAB"/>
    <w:rsid w:val="004727D8"/>
    <w:rsid w:val="00472ACB"/>
    <w:rsid w:val="00473C13"/>
    <w:rsid w:val="00473F5F"/>
    <w:rsid w:val="0047410D"/>
    <w:rsid w:val="00474317"/>
    <w:rsid w:val="0047479F"/>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4F6"/>
    <w:rsid w:val="00481607"/>
    <w:rsid w:val="00482389"/>
    <w:rsid w:val="00482849"/>
    <w:rsid w:val="0048287B"/>
    <w:rsid w:val="00482943"/>
    <w:rsid w:val="00482ADC"/>
    <w:rsid w:val="00482B1F"/>
    <w:rsid w:val="00482BAD"/>
    <w:rsid w:val="00483D11"/>
    <w:rsid w:val="00483D20"/>
    <w:rsid w:val="0048406D"/>
    <w:rsid w:val="0048410E"/>
    <w:rsid w:val="0048413B"/>
    <w:rsid w:val="00484C46"/>
    <w:rsid w:val="00484D2F"/>
    <w:rsid w:val="004851F7"/>
    <w:rsid w:val="00485969"/>
    <w:rsid w:val="0048598C"/>
    <w:rsid w:val="00485E8A"/>
    <w:rsid w:val="0048620B"/>
    <w:rsid w:val="004862DE"/>
    <w:rsid w:val="00486CF2"/>
    <w:rsid w:val="00486EC5"/>
    <w:rsid w:val="0048714F"/>
    <w:rsid w:val="00487442"/>
    <w:rsid w:val="00487BB8"/>
    <w:rsid w:val="00487EE3"/>
    <w:rsid w:val="00487F28"/>
    <w:rsid w:val="00490649"/>
    <w:rsid w:val="0049093B"/>
    <w:rsid w:val="00490E94"/>
    <w:rsid w:val="00490EE3"/>
    <w:rsid w:val="0049143D"/>
    <w:rsid w:val="00491728"/>
    <w:rsid w:val="004918A0"/>
    <w:rsid w:val="00491C47"/>
    <w:rsid w:val="004924E5"/>
    <w:rsid w:val="00492619"/>
    <w:rsid w:val="00492ECB"/>
    <w:rsid w:val="0049349F"/>
    <w:rsid w:val="004935A4"/>
    <w:rsid w:val="00493D08"/>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16F"/>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211"/>
    <w:rsid w:val="004B528E"/>
    <w:rsid w:val="004B55EC"/>
    <w:rsid w:val="004B5F75"/>
    <w:rsid w:val="004B6301"/>
    <w:rsid w:val="004B6FFB"/>
    <w:rsid w:val="004B7937"/>
    <w:rsid w:val="004B795F"/>
    <w:rsid w:val="004B7BA5"/>
    <w:rsid w:val="004C0346"/>
    <w:rsid w:val="004C03CC"/>
    <w:rsid w:val="004C0B5B"/>
    <w:rsid w:val="004C0F99"/>
    <w:rsid w:val="004C130D"/>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474"/>
    <w:rsid w:val="004D24F2"/>
    <w:rsid w:val="004D2577"/>
    <w:rsid w:val="004D27C4"/>
    <w:rsid w:val="004D2E1A"/>
    <w:rsid w:val="004D2E57"/>
    <w:rsid w:val="004D3251"/>
    <w:rsid w:val="004D3574"/>
    <w:rsid w:val="004D44B1"/>
    <w:rsid w:val="004D4968"/>
    <w:rsid w:val="004D4977"/>
    <w:rsid w:val="004D4A8A"/>
    <w:rsid w:val="004D4BEA"/>
    <w:rsid w:val="004D4E97"/>
    <w:rsid w:val="004D50CC"/>
    <w:rsid w:val="004D58D1"/>
    <w:rsid w:val="004D5F02"/>
    <w:rsid w:val="004D6063"/>
    <w:rsid w:val="004D68C0"/>
    <w:rsid w:val="004D710C"/>
    <w:rsid w:val="004D7448"/>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C41"/>
    <w:rsid w:val="004E2E33"/>
    <w:rsid w:val="004E2F51"/>
    <w:rsid w:val="004E2F60"/>
    <w:rsid w:val="004E32FE"/>
    <w:rsid w:val="004E3579"/>
    <w:rsid w:val="004E3892"/>
    <w:rsid w:val="004E3FD8"/>
    <w:rsid w:val="004E4304"/>
    <w:rsid w:val="004E471C"/>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C82"/>
    <w:rsid w:val="004F133C"/>
    <w:rsid w:val="004F13D2"/>
    <w:rsid w:val="004F1A00"/>
    <w:rsid w:val="004F1D32"/>
    <w:rsid w:val="004F22B9"/>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519E"/>
    <w:rsid w:val="004F58AB"/>
    <w:rsid w:val="004F66FA"/>
    <w:rsid w:val="004F67A9"/>
    <w:rsid w:val="004F6AFE"/>
    <w:rsid w:val="004F6F20"/>
    <w:rsid w:val="004F7373"/>
    <w:rsid w:val="004F73A5"/>
    <w:rsid w:val="004F7413"/>
    <w:rsid w:val="004F75FC"/>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3DD"/>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A7D"/>
    <w:rsid w:val="00535BE9"/>
    <w:rsid w:val="0053637E"/>
    <w:rsid w:val="00536AEE"/>
    <w:rsid w:val="00537BE9"/>
    <w:rsid w:val="00537E22"/>
    <w:rsid w:val="00540147"/>
    <w:rsid w:val="0054023F"/>
    <w:rsid w:val="005405D3"/>
    <w:rsid w:val="0054064E"/>
    <w:rsid w:val="00540EB6"/>
    <w:rsid w:val="005410CA"/>
    <w:rsid w:val="005417A0"/>
    <w:rsid w:val="00541E2B"/>
    <w:rsid w:val="005424B2"/>
    <w:rsid w:val="00542CDD"/>
    <w:rsid w:val="00542F16"/>
    <w:rsid w:val="00543639"/>
    <w:rsid w:val="005436D7"/>
    <w:rsid w:val="00543703"/>
    <w:rsid w:val="00543A66"/>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B1F"/>
    <w:rsid w:val="00552FF4"/>
    <w:rsid w:val="0055410A"/>
    <w:rsid w:val="005543EE"/>
    <w:rsid w:val="005547CB"/>
    <w:rsid w:val="00554DF7"/>
    <w:rsid w:val="00555675"/>
    <w:rsid w:val="00555713"/>
    <w:rsid w:val="00555772"/>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5679"/>
    <w:rsid w:val="00565CEF"/>
    <w:rsid w:val="0056719E"/>
    <w:rsid w:val="005701C5"/>
    <w:rsid w:val="005701F8"/>
    <w:rsid w:val="005703E3"/>
    <w:rsid w:val="0057054C"/>
    <w:rsid w:val="005706C1"/>
    <w:rsid w:val="00570825"/>
    <w:rsid w:val="005708C3"/>
    <w:rsid w:val="005708C6"/>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4B8E"/>
    <w:rsid w:val="005753BB"/>
    <w:rsid w:val="005753BD"/>
    <w:rsid w:val="005753DB"/>
    <w:rsid w:val="005758BA"/>
    <w:rsid w:val="00575E27"/>
    <w:rsid w:val="00575EC1"/>
    <w:rsid w:val="00576A37"/>
    <w:rsid w:val="00576DD6"/>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5932"/>
    <w:rsid w:val="005859D4"/>
    <w:rsid w:val="00585C3A"/>
    <w:rsid w:val="00585EDE"/>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9AC"/>
    <w:rsid w:val="00594131"/>
    <w:rsid w:val="005943C6"/>
    <w:rsid w:val="0059441D"/>
    <w:rsid w:val="00594FAE"/>
    <w:rsid w:val="0059519D"/>
    <w:rsid w:val="005954F2"/>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320D"/>
    <w:rsid w:val="005A36E3"/>
    <w:rsid w:val="005A3A31"/>
    <w:rsid w:val="005A3AF1"/>
    <w:rsid w:val="005A3B1E"/>
    <w:rsid w:val="005A40D5"/>
    <w:rsid w:val="005A4126"/>
    <w:rsid w:val="005A4999"/>
    <w:rsid w:val="005A49CF"/>
    <w:rsid w:val="005A4E38"/>
    <w:rsid w:val="005A50CE"/>
    <w:rsid w:val="005A588D"/>
    <w:rsid w:val="005A59CF"/>
    <w:rsid w:val="005A68E1"/>
    <w:rsid w:val="005A6A3A"/>
    <w:rsid w:val="005A6FA1"/>
    <w:rsid w:val="005A7F72"/>
    <w:rsid w:val="005B0604"/>
    <w:rsid w:val="005B20FE"/>
    <w:rsid w:val="005B24B6"/>
    <w:rsid w:val="005B2D4D"/>
    <w:rsid w:val="005B2EB8"/>
    <w:rsid w:val="005B2FFB"/>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B4D"/>
    <w:rsid w:val="005C4DE3"/>
    <w:rsid w:val="005C5379"/>
    <w:rsid w:val="005C5849"/>
    <w:rsid w:val="005C7340"/>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EE8"/>
    <w:rsid w:val="005D2FC3"/>
    <w:rsid w:val="005D31D3"/>
    <w:rsid w:val="005D3894"/>
    <w:rsid w:val="005D4764"/>
    <w:rsid w:val="005D5499"/>
    <w:rsid w:val="005D576B"/>
    <w:rsid w:val="005D594D"/>
    <w:rsid w:val="005D5E46"/>
    <w:rsid w:val="005D609E"/>
    <w:rsid w:val="005D64A5"/>
    <w:rsid w:val="005D6929"/>
    <w:rsid w:val="005D6B30"/>
    <w:rsid w:val="005D6E1C"/>
    <w:rsid w:val="005D7741"/>
    <w:rsid w:val="005D7E04"/>
    <w:rsid w:val="005E0082"/>
    <w:rsid w:val="005E0BDB"/>
    <w:rsid w:val="005E0D78"/>
    <w:rsid w:val="005E1385"/>
    <w:rsid w:val="005E1393"/>
    <w:rsid w:val="005E1A58"/>
    <w:rsid w:val="005E1C06"/>
    <w:rsid w:val="005E2E2C"/>
    <w:rsid w:val="005E2FA0"/>
    <w:rsid w:val="005E308C"/>
    <w:rsid w:val="005E35FD"/>
    <w:rsid w:val="005E383F"/>
    <w:rsid w:val="005E41B8"/>
    <w:rsid w:val="005E48F7"/>
    <w:rsid w:val="005E4F80"/>
    <w:rsid w:val="005E4FBD"/>
    <w:rsid w:val="005E5009"/>
    <w:rsid w:val="005E5563"/>
    <w:rsid w:val="005E5771"/>
    <w:rsid w:val="005E580A"/>
    <w:rsid w:val="005E5911"/>
    <w:rsid w:val="005E5C9E"/>
    <w:rsid w:val="005E66F1"/>
    <w:rsid w:val="005E6888"/>
    <w:rsid w:val="005E6AFB"/>
    <w:rsid w:val="005E7698"/>
    <w:rsid w:val="005E76F5"/>
    <w:rsid w:val="005F031E"/>
    <w:rsid w:val="005F0B4C"/>
    <w:rsid w:val="005F0B53"/>
    <w:rsid w:val="005F0C46"/>
    <w:rsid w:val="005F1208"/>
    <w:rsid w:val="005F1FE4"/>
    <w:rsid w:val="005F2CD8"/>
    <w:rsid w:val="005F327D"/>
    <w:rsid w:val="005F369B"/>
    <w:rsid w:val="005F3CBB"/>
    <w:rsid w:val="005F3F7F"/>
    <w:rsid w:val="005F40E5"/>
    <w:rsid w:val="005F46D9"/>
    <w:rsid w:val="005F4950"/>
    <w:rsid w:val="005F509E"/>
    <w:rsid w:val="005F54B6"/>
    <w:rsid w:val="005F5CD7"/>
    <w:rsid w:val="005F660A"/>
    <w:rsid w:val="005F6697"/>
    <w:rsid w:val="005F6F9C"/>
    <w:rsid w:val="005F6FFC"/>
    <w:rsid w:val="005F7F11"/>
    <w:rsid w:val="006004DE"/>
    <w:rsid w:val="006008BE"/>
    <w:rsid w:val="00601072"/>
    <w:rsid w:val="0060144E"/>
    <w:rsid w:val="00601754"/>
    <w:rsid w:val="0060198F"/>
    <w:rsid w:val="00601D4D"/>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9E"/>
    <w:rsid w:val="006074B1"/>
    <w:rsid w:val="006079D8"/>
    <w:rsid w:val="00607ADE"/>
    <w:rsid w:val="00607E68"/>
    <w:rsid w:val="006102C6"/>
    <w:rsid w:val="006103F0"/>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EF3"/>
    <w:rsid w:val="0062424C"/>
    <w:rsid w:val="0062427E"/>
    <w:rsid w:val="00624AFA"/>
    <w:rsid w:val="00624C6E"/>
    <w:rsid w:val="00624FB3"/>
    <w:rsid w:val="006250F7"/>
    <w:rsid w:val="00625B24"/>
    <w:rsid w:val="006262C1"/>
    <w:rsid w:val="0062657C"/>
    <w:rsid w:val="00626B2A"/>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9ED"/>
    <w:rsid w:val="00641EE8"/>
    <w:rsid w:val="00642505"/>
    <w:rsid w:val="00642D10"/>
    <w:rsid w:val="00643769"/>
    <w:rsid w:val="006437A9"/>
    <w:rsid w:val="00643973"/>
    <w:rsid w:val="00644114"/>
    <w:rsid w:val="00644200"/>
    <w:rsid w:val="0064428B"/>
    <w:rsid w:val="00644511"/>
    <w:rsid w:val="0064486C"/>
    <w:rsid w:val="00644E60"/>
    <w:rsid w:val="0064552C"/>
    <w:rsid w:val="006457B7"/>
    <w:rsid w:val="00646556"/>
    <w:rsid w:val="006473FF"/>
    <w:rsid w:val="006478D1"/>
    <w:rsid w:val="00647CB3"/>
    <w:rsid w:val="00647D60"/>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509C"/>
    <w:rsid w:val="0067517B"/>
    <w:rsid w:val="00675652"/>
    <w:rsid w:val="006757DC"/>
    <w:rsid w:val="00675B42"/>
    <w:rsid w:val="006763E2"/>
    <w:rsid w:val="006767B8"/>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C0C"/>
    <w:rsid w:val="00683D7F"/>
    <w:rsid w:val="00684258"/>
    <w:rsid w:val="00685725"/>
    <w:rsid w:val="00685D3B"/>
    <w:rsid w:val="0068623E"/>
    <w:rsid w:val="00686366"/>
    <w:rsid w:val="0068653A"/>
    <w:rsid w:val="0068673B"/>
    <w:rsid w:val="0068721F"/>
    <w:rsid w:val="0068781B"/>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074"/>
    <w:rsid w:val="00696244"/>
    <w:rsid w:val="006969D6"/>
    <w:rsid w:val="00696C33"/>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B69"/>
    <w:rsid w:val="006A7574"/>
    <w:rsid w:val="006A75D4"/>
    <w:rsid w:val="006A7604"/>
    <w:rsid w:val="006A7BF2"/>
    <w:rsid w:val="006A7C40"/>
    <w:rsid w:val="006A7FDD"/>
    <w:rsid w:val="006A7FF2"/>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93F"/>
    <w:rsid w:val="006B3E55"/>
    <w:rsid w:val="006B4D4E"/>
    <w:rsid w:val="006B5801"/>
    <w:rsid w:val="006B5984"/>
    <w:rsid w:val="006B5CDC"/>
    <w:rsid w:val="006B626D"/>
    <w:rsid w:val="006B660C"/>
    <w:rsid w:val="006B6AD0"/>
    <w:rsid w:val="006B6BA3"/>
    <w:rsid w:val="006B6C95"/>
    <w:rsid w:val="006B725C"/>
    <w:rsid w:val="006B7864"/>
    <w:rsid w:val="006B789D"/>
    <w:rsid w:val="006C03B2"/>
    <w:rsid w:val="006C09DD"/>
    <w:rsid w:val="006C0A1A"/>
    <w:rsid w:val="006C1431"/>
    <w:rsid w:val="006C1B3F"/>
    <w:rsid w:val="006C20C0"/>
    <w:rsid w:val="006C35E2"/>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9ED"/>
    <w:rsid w:val="006D1A23"/>
    <w:rsid w:val="006D1F1A"/>
    <w:rsid w:val="006D21FF"/>
    <w:rsid w:val="006D2627"/>
    <w:rsid w:val="006D2872"/>
    <w:rsid w:val="006D31AF"/>
    <w:rsid w:val="006D31C4"/>
    <w:rsid w:val="006D31DD"/>
    <w:rsid w:val="006D3943"/>
    <w:rsid w:val="006D43BD"/>
    <w:rsid w:val="006D492A"/>
    <w:rsid w:val="006D493C"/>
    <w:rsid w:val="006D4ED6"/>
    <w:rsid w:val="006D4F72"/>
    <w:rsid w:val="006D59BF"/>
    <w:rsid w:val="006D5AE7"/>
    <w:rsid w:val="006D5EC2"/>
    <w:rsid w:val="006D5FEF"/>
    <w:rsid w:val="006D615D"/>
    <w:rsid w:val="006D7396"/>
    <w:rsid w:val="006D7598"/>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6F8"/>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57B"/>
    <w:rsid w:val="006F5B41"/>
    <w:rsid w:val="006F6689"/>
    <w:rsid w:val="006F6740"/>
    <w:rsid w:val="006F6762"/>
    <w:rsid w:val="006F746D"/>
    <w:rsid w:val="006F7A92"/>
    <w:rsid w:val="006F7C51"/>
    <w:rsid w:val="006F7C53"/>
    <w:rsid w:val="006F7E42"/>
    <w:rsid w:val="00700042"/>
    <w:rsid w:val="0070023A"/>
    <w:rsid w:val="00700B35"/>
    <w:rsid w:val="007017EA"/>
    <w:rsid w:val="0070181F"/>
    <w:rsid w:val="0070193E"/>
    <w:rsid w:val="00701B27"/>
    <w:rsid w:val="0070279E"/>
    <w:rsid w:val="00702BFC"/>
    <w:rsid w:val="007034BC"/>
    <w:rsid w:val="007035F6"/>
    <w:rsid w:val="007036E5"/>
    <w:rsid w:val="007038D5"/>
    <w:rsid w:val="00704229"/>
    <w:rsid w:val="007047A7"/>
    <w:rsid w:val="007048DD"/>
    <w:rsid w:val="00704A33"/>
    <w:rsid w:val="00704DEB"/>
    <w:rsid w:val="007052F3"/>
    <w:rsid w:val="00705584"/>
    <w:rsid w:val="0070562C"/>
    <w:rsid w:val="00705E96"/>
    <w:rsid w:val="00706DFB"/>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093"/>
    <w:rsid w:val="0071374D"/>
    <w:rsid w:val="00713B48"/>
    <w:rsid w:val="00713CA2"/>
    <w:rsid w:val="00713F60"/>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759"/>
    <w:rsid w:val="00720BD4"/>
    <w:rsid w:val="007215A9"/>
    <w:rsid w:val="007218A9"/>
    <w:rsid w:val="0072190B"/>
    <w:rsid w:val="007219ED"/>
    <w:rsid w:val="00721E1D"/>
    <w:rsid w:val="007221F1"/>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6F81"/>
    <w:rsid w:val="00727E9F"/>
    <w:rsid w:val="00730302"/>
    <w:rsid w:val="00730E03"/>
    <w:rsid w:val="0073128B"/>
    <w:rsid w:val="0073171A"/>
    <w:rsid w:val="00731A41"/>
    <w:rsid w:val="00731D37"/>
    <w:rsid w:val="00731E4B"/>
    <w:rsid w:val="00731E9C"/>
    <w:rsid w:val="00732321"/>
    <w:rsid w:val="00733035"/>
    <w:rsid w:val="00733315"/>
    <w:rsid w:val="00733858"/>
    <w:rsid w:val="00733A74"/>
    <w:rsid w:val="00733A80"/>
    <w:rsid w:val="00733AA9"/>
    <w:rsid w:val="00733F4E"/>
    <w:rsid w:val="0073497A"/>
    <w:rsid w:val="00734AB1"/>
    <w:rsid w:val="007356D0"/>
    <w:rsid w:val="0073637C"/>
    <w:rsid w:val="00736801"/>
    <w:rsid w:val="00736D7B"/>
    <w:rsid w:val="007377ED"/>
    <w:rsid w:val="007379C8"/>
    <w:rsid w:val="00737D60"/>
    <w:rsid w:val="00737F28"/>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2DD"/>
    <w:rsid w:val="00747446"/>
    <w:rsid w:val="00747BD8"/>
    <w:rsid w:val="00747E09"/>
    <w:rsid w:val="00747F05"/>
    <w:rsid w:val="0075038A"/>
    <w:rsid w:val="00750771"/>
    <w:rsid w:val="007507F4"/>
    <w:rsid w:val="007509F9"/>
    <w:rsid w:val="00751590"/>
    <w:rsid w:val="007515C8"/>
    <w:rsid w:val="007517D1"/>
    <w:rsid w:val="00751F76"/>
    <w:rsid w:val="00752497"/>
    <w:rsid w:val="0075288B"/>
    <w:rsid w:val="00752FE7"/>
    <w:rsid w:val="007536BB"/>
    <w:rsid w:val="00753B9D"/>
    <w:rsid w:val="00753E73"/>
    <w:rsid w:val="00753F01"/>
    <w:rsid w:val="0075412E"/>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57A"/>
    <w:rsid w:val="0076375B"/>
    <w:rsid w:val="00763D32"/>
    <w:rsid w:val="00764ABA"/>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878"/>
    <w:rsid w:val="00772C97"/>
    <w:rsid w:val="00772D15"/>
    <w:rsid w:val="00772DC3"/>
    <w:rsid w:val="007733C4"/>
    <w:rsid w:val="007736A6"/>
    <w:rsid w:val="007743A1"/>
    <w:rsid w:val="007744EF"/>
    <w:rsid w:val="00774836"/>
    <w:rsid w:val="007750DC"/>
    <w:rsid w:val="00775330"/>
    <w:rsid w:val="00775BAA"/>
    <w:rsid w:val="00775EFD"/>
    <w:rsid w:val="00775F11"/>
    <w:rsid w:val="007762CD"/>
    <w:rsid w:val="007768F2"/>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1C45"/>
    <w:rsid w:val="007926B7"/>
    <w:rsid w:val="00792DB2"/>
    <w:rsid w:val="00792ECC"/>
    <w:rsid w:val="00792F7F"/>
    <w:rsid w:val="007939C7"/>
    <w:rsid w:val="00793F70"/>
    <w:rsid w:val="007947FB"/>
    <w:rsid w:val="00795299"/>
    <w:rsid w:val="007954AC"/>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18D"/>
    <w:rsid w:val="007A6326"/>
    <w:rsid w:val="007A6333"/>
    <w:rsid w:val="007A6477"/>
    <w:rsid w:val="007A6909"/>
    <w:rsid w:val="007A6DE7"/>
    <w:rsid w:val="007A75A3"/>
    <w:rsid w:val="007B0253"/>
    <w:rsid w:val="007B073B"/>
    <w:rsid w:val="007B0865"/>
    <w:rsid w:val="007B09ED"/>
    <w:rsid w:val="007B0B92"/>
    <w:rsid w:val="007B1061"/>
    <w:rsid w:val="007B1B32"/>
    <w:rsid w:val="007B1C2D"/>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3D88"/>
    <w:rsid w:val="007C3F14"/>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11B6"/>
    <w:rsid w:val="007D149C"/>
    <w:rsid w:val="007D1558"/>
    <w:rsid w:val="007D1B7C"/>
    <w:rsid w:val="007D214A"/>
    <w:rsid w:val="007D357E"/>
    <w:rsid w:val="007D37FC"/>
    <w:rsid w:val="007D3889"/>
    <w:rsid w:val="007D39A2"/>
    <w:rsid w:val="007D39D7"/>
    <w:rsid w:val="007D3AA0"/>
    <w:rsid w:val="007D4422"/>
    <w:rsid w:val="007D47E5"/>
    <w:rsid w:val="007D4CA4"/>
    <w:rsid w:val="007D4FF2"/>
    <w:rsid w:val="007D512C"/>
    <w:rsid w:val="007D526F"/>
    <w:rsid w:val="007D5AB1"/>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B64"/>
    <w:rsid w:val="007E3F73"/>
    <w:rsid w:val="007E41A5"/>
    <w:rsid w:val="007E4584"/>
    <w:rsid w:val="007E4706"/>
    <w:rsid w:val="007E48CD"/>
    <w:rsid w:val="007E48E4"/>
    <w:rsid w:val="007E4CD7"/>
    <w:rsid w:val="007E4F0D"/>
    <w:rsid w:val="007E531F"/>
    <w:rsid w:val="007E5A14"/>
    <w:rsid w:val="007E5FFD"/>
    <w:rsid w:val="007E65DB"/>
    <w:rsid w:val="007E6735"/>
    <w:rsid w:val="007E67F4"/>
    <w:rsid w:val="007E6EF1"/>
    <w:rsid w:val="007E7744"/>
    <w:rsid w:val="007E7B2B"/>
    <w:rsid w:val="007E7CBA"/>
    <w:rsid w:val="007F05E0"/>
    <w:rsid w:val="007F0B77"/>
    <w:rsid w:val="007F0DD3"/>
    <w:rsid w:val="007F18C0"/>
    <w:rsid w:val="007F1E6C"/>
    <w:rsid w:val="007F22A5"/>
    <w:rsid w:val="007F27F0"/>
    <w:rsid w:val="007F2DBB"/>
    <w:rsid w:val="007F2ED4"/>
    <w:rsid w:val="007F3C69"/>
    <w:rsid w:val="007F3DB9"/>
    <w:rsid w:val="007F3FB0"/>
    <w:rsid w:val="007F43A9"/>
    <w:rsid w:val="007F5608"/>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E41"/>
    <w:rsid w:val="00801FA6"/>
    <w:rsid w:val="00801FBC"/>
    <w:rsid w:val="00802410"/>
    <w:rsid w:val="00802A06"/>
    <w:rsid w:val="00803C11"/>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AE"/>
    <w:rsid w:val="00811036"/>
    <w:rsid w:val="00811EF6"/>
    <w:rsid w:val="00812204"/>
    <w:rsid w:val="008123D5"/>
    <w:rsid w:val="008124FE"/>
    <w:rsid w:val="008127B0"/>
    <w:rsid w:val="0081306A"/>
    <w:rsid w:val="0081389D"/>
    <w:rsid w:val="00813CE0"/>
    <w:rsid w:val="00813F45"/>
    <w:rsid w:val="0081433F"/>
    <w:rsid w:val="008143A0"/>
    <w:rsid w:val="00814834"/>
    <w:rsid w:val="00814A14"/>
    <w:rsid w:val="00814B38"/>
    <w:rsid w:val="00814B65"/>
    <w:rsid w:val="00814C34"/>
    <w:rsid w:val="00814D2B"/>
    <w:rsid w:val="008153F9"/>
    <w:rsid w:val="008154B6"/>
    <w:rsid w:val="008155E8"/>
    <w:rsid w:val="00815706"/>
    <w:rsid w:val="00815867"/>
    <w:rsid w:val="00815F85"/>
    <w:rsid w:val="00816264"/>
    <w:rsid w:val="008162E9"/>
    <w:rsid w:val="00816654"/>
    <w:rsid w:val="00816905"/>
    <w:rsid w:val="00816A54"/>
    <w:rsid w:val="00816D94"/>
    <w:rsid w:val="00817508"/>
    <w:rsid w:val="00817636"/>
    <w:rsid w:val="0081787C"/>
    <w:rsid w:val="00817B8F"/>
    <w:rsid w:val="00817C96"/>
    <w:rsid w:val="00817D2A"/>
    <w:rsid w:val="00817F27"/>
    <w:rsid w:val="00820DF1"/>
    <w:rsid w:val="0082172C"/>
    <w:rsid w:val="0082231B"/>
    <w:rsid w:val="00823335"/>
    <w:rsid w:val="008237B2"/>
    <w:rsid w:val="008237E7"/>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1AB4"/>
    <w:rsid w:val="00831F9C"/>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57B"/>
    <w:rsid w:val="00836B5B"/>
    <w:rsid w:val="00836C1A"/>
    <w:rsid w:val="00836C68"/>
    <w:rsid w:val="00836FC2"/>
    <w:rsid w:val="00837034"/>
    <w:rsid w:val="0083768C"/>
    <w:rsid w:val="0084007D"/>
    <w:rsid w:val="008401C3"/>
    <w:rsid w:val="008403BA"/>
    <w:rsid w:val="008404D7"/>
    <w:rsid w:val="00840634"/>
    <w:rsid w:val="00840A68"/>
    <w:rsid w:val="00840A83"/>
    <w:rsid w:val="00840D46"/>
    <w:rsid w:val="00841573"/>
    <w:rsid w:val="008419A1"/>
    <w:rsid w:val="00841EB3"/>
    <w:rsid w:val="00842061"/>
    <w:rsid w:val="00842A44"/>
    <w:rsid w:val="00842DB7"/>
    <w:rsid w:val="008430CD"/>
    <w:rsid w:val="008436D3"/>
    <w:rsid w:val="0084387F"/>
    <w:rsid w:val="00843AFD"/>
    <w:rsid w:val="00843D24"/>
    <w:rsid w:val="008444F8"/>
    <w:rsid w:val="00844750"/>
    <w:rsid w:val="00845131"/>
    <w:rsid w:val="008458B3"/>
    <w:rsid w:val="008458F2"/>
    <w:rsid w:val="00845F51"/>
    <w:rsid w:val="00845F6D"/>
    <w:rsid w:val="00846106"/>
    <w:rsid w:val="0084624C"/>
    <w:rsid w:val="008462C6"/>
    <w:rsid w:val="008462E7"/>
    <w:rsid w:val="00846467"/>
    <w:rsid w:val="00847991"/>
    <w:rsid w:val="00847C4E"/>
    <w:rsid w:val="00851076"/>
    <w:rsid w:val="008511B7"/>
    <w:rsid w:val="0085130C"/>
    <w:rsid w:val="00851B22"/>
    <w:rsid w:val="00851F01"/>
    <w:rsid w:val="008521C5"/>
    <w:rsid w:val="00852338"/>
    <w:rsid w:val="00852F3B"/>
    <w:rsid w:val="0085304D"/>
    <w:rsid w:val="00853258"/>
    <w:rsid w:val="00853262"/>
    <w:rsid w:val="0085365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B41"/>
    <w:rsid w:val="00861D65"/>
    <w:rsid w:val="00861DA1"/>
    <w:rsid w:val="008620C2"/>
    <w:rsid w:val="00862173"/>
    <w:rsid w:val="00862290"/>
    <w:rsid w:val="008626B0"/>
    <w:rsid w:val="00862988"/>
    <w:rsid w:val="00862993"/>
    <w:rsid w:val="00863479"/>
    <w:rsid w:val="00863AA0"/>
    <w:rsid w:val="00863E2F"/>
    <w:rsid w:val="0086499A"/>
    <w:rsid w:val="00864A9F"/>
    <w:rsid w:val="008650AB"/>
    <w:rsid w:val="00865696"/>
    <w:rsid w:val="00865D4C"/>
    <w:rsid w:val="00865DE1"/>
    <w:rsid w:val="008661A3"/>
    <w:rsid w:val="00866453"/>
    <w:rsid w:val="00866781"/>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890"/>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5243"/>
    <w:rsid w:val="00895A0C"/>
    <w:rsid w:val="00896A6F"/>
    <w:rsid w:val="00896D10"/>
    <w:rsid w:val="00896DF5"/>
    <w:rsid w:val="008978F0"/>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898"/>
    <w:rsid w:val="008A39AD"/>
    <w:rsid w:val="008A3FB5"/>
    <w:rsid w:val="008A40A6"/>
    <w:rsid w:val="008A42D8"/>
    <w:rsid w:val="008A457F"/>
    <w:rsid w:val="008A53C3"/>
    <w:rsid w:val="008A59E9"/>
    <w:rsid w:val="008A631F"/>
    <w:rsid w:val="008A668F"/>
    <w:rsid w:val="008A72A4"/>
    <w:rsid w:val="008A758D"/>
    <w:rsid w:val="008A75C5"/>
    <w:rsid w:val="008A7669"/>
    <w:rsid w:val="008A7819"/>
    <w:rsid w:val="008A7B9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904"/>
    <w:rsid w:val="008B6E5C"/>
    <w:rsid w:val="008B766A"/>
    <w:rsid w:val="008B7A0E"/>
    <w:rsid w:val="008C0B4B"/>
    <w:rsid w:val="008C2426"/>
    <w:rsid w:val="008C2453"/>
    <w:rsid w:val="008C26B4"/>
    <w:rsid w:val="008C28BA"/>
    <w:rsid w:val="008C3240"/>
    <w:rsid w:val="008C3519"/>
    <w:rsid w:val="008C4188"/>
    <w:rsid w:val="008C423F"/>
    <w:rsid w:val="008C471B"/>
    <w:rsid w:val="008C4B47"/>
    <w:rsid w:val="008C4FE4"/>
    <w:rsid w:val="008C59D5"/>
    <w:rsid w:val="008C5B10"/>
    <w:rsid w:val="008C604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6333"/>
    <w:rsid w:val="008E6718"/>
    <w:rsid w:val="008E6788"/>
    <w:rsid w:val="008E7DB3"/>
    <w:rsid w:val="008F01AB"/>
    <w:rsid w:val="008F0460"/>
    <w:rsid w:val="008F0D27"/>
    <w:rsid w:val="008F1CF8"/>
    <w:rsid w:val="008F1F55"/>
    <w:rsid w:val="008F2201"/>
    <w:rsid w:val="008F2369"/>
    <w:rsid w:val="008F2595"/>
    <w:rsid w:val="008F2B4B"/>
    <w:rsid w:val="008F3D2D"/>
    <w:rsid w:val="008F3D7C"/>
    <w:rsid w:val="008F3DC9"/>
    <w:rsid w:val="008F4107"/>
    <w:rsid w:val="008F4605"/>
    <w:rsid w:val="008F46B1"/>
    <w:rsid w:val="008F473A"/>
    <w:rsid w:val="008F4BFE"/>
    <w:rsid w:val="008F4E3F"/>
    <w:rsid w:val="008F5184"/>
    <w:rsid w:val="008F5512"/>
    <w:rsid w:val="008F595E"/>
    <w:rsid w:val="008F5AA2"/>
    <w:rsid w:val="008F6188"/>
    <w:rsid w:val="008F6649"/>
    <w:rsid w:val="008F6CD0"/>
    <w:rsid w:val="008F6CD1"/>
    <w:rsid w:val="008F6CD8"/>
    <w:rsid w:val="008F7BD6"/>
    <w:rsid w:val="008F7CEF"/>
    <w:rsid w:val="009000FD"/>
    <w:rsid w:val="00900DDE"/>
    <w:rsid w:val="00900DF1"/>
    <w:rsid w:val="00901845"/>
    <w:rsid w:val="00901926"/>
    <w:rsid w:val="00901DDF"/>
    <w:rsid w:val="009022BC"/>
    <w:rsid w:val="0090255A"/>
    <w:rsid w:val="00902734"/>
    <w:rsid w:val="00902997"/>
    <w:rsid w:val="00902D92"/>
    <w:rsid w:val="0090300D"/>
    <w:rsid w:val="00903281"/>
    <w:rsid w:val="009032CC"/>
    <w:rsid w:val="00903F59"/>
    <w:rsid w:val="0090411E"/>
    <w:rsid w:val="009045C7"/>
    <w:rsid w:val="0090480E"/>
    <w:rsid w:val="00904A52"/>
    <w:rsid w:val="00904A62"/>
    <w:rsid w:val="00904B6D"/>
    <w:rsid w:val="00905A06"/>
    <w:rsid w:val="00905E38"/>
    <w:rsid w:val="00906100"/>
    <w:rsid w:val="009067B8"/>
    <w:rsid w:val="00906EED"/>
    <w:rsid w:val="00907071"/>
    <w:rsid w:val="0090715C"/>
    <w:rsid w:val="0090720E"/>
    <w:rsid w:val="009108A7"/>
    <w:rsid w:val="00910ED6"/>
    <w:rsid w:val="0091116C"/>
    <w:rsid w:val="00911E1A"/>
    <w:rsid w:val="009123B9"/>
    <w:rsid w:val="009138EB"/>
    <w:rsid w:val="00913F4C"/>
    <w:rsid w:val="0091404B"/>
    <w:rsid w:val="0091423A"/>
    <w:rsid w:val="00914A5D"/>
    <w:rsid w:val="00914B0F"/>
    <w:rsid w:val="00914F86"/>
    <w:rsid w:val="00915032"/>
    <w:rsid w:val="0091537E"/>
    <w:rsid w:val="009154BD"/>
    <w:rsid w:val="0091610F"/>
    <w:rsid w:val="009161BA"/>
    <w:rsid w:val="00916827"/>
    <w:rsid w:val="00916F05"/>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F5D"/>
    <w:rsid w:val="0092507E"/>
    <w:rsid w:val="00925836"/>
    <w:rsid w:val="0092596B"/>
    <w:rsid w:val="00925AE7"/>
    <w:rsid w:val="00925D45"/>
    <w:rsid w:val="00925DD1"/>
    <w:rsid w:val="009260EC"/>
    <w:rsid w:val="009261D2"/>
    <w:rsid w:val="00926264"/>
    <w:rsid w:val="00926595"/>
    <w:rsid w:val="0092698B"/>
    <w:rsid w:val="009269EB"/>
    <w:rsid w:val="009270BC"/>
    <w:rsid w:val="00927211"/>
    <w:rsid w:val="00927752"/>
    <w:rsid w:val="00930305"/>
    <w:rsid w:val="0093063D"/>
    <w:rsid w:val="00930B8C"/>
    <w:rsid w:val="00930EFF"/>
    <w:rsid w:val="0093135E"/>
    <w:rsid w:val="0093195D"/>
    <w:rsid w:val="00932109"/>
    <w:rsid w:val="009322AC"/>
    <w:rsid w:val="009324B1"/>
    <w:rsid w:val="009327B5"/>
    <w:rsid w:val="00932907"/>
    <w:rsid w:val="00932936"/>
    <w:rsid w:val="00932A16"/>
    <w:rsid w:val="00932A20"/>
    <w:rsid w:val="0093311E"/>
    <w:rsid w:val="009331E2"/>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D09"/>
    <w:rsid w:val="00944202"/>
    <w:rsid w:val="00944335"/>
    <w:rsid w:val="00944710"/>
    <w:rsid w:val="00944AF4"/>
    <w:rsid w:val="00944D54"/>
    <w:rsid w:val="00944EC4"/>
    <w:rsid w:val="00945E49"/>
    <w:rsid w:val="009462D8"/>
    <w:rsid w:val="00946388"/>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322E"/>
    <w:rsid w:val="009537A7"/>
    <w:rsid w:val="00953B1F"/>
    <w:rsid w:val="009548C3"/>
    <w:rsid w:val="0095506D"/>
    <w:rsid w:val="009555E2"/>
    <w:rsid w:val="009557DF"/>
    <w:rsid w:val="00955A2E"/>
    <w:rsid w:val="00956101"/>
    <w:rsid w:val="00957060"/>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92B"/>
    <w:rsid w:val="0096397B"/>
    <w:rsid w:val="009640C7"/>
    <w:rsid w:val="00964529"/>
    <w:rsid w:val="00964637"/>
    <w:rsid w:val="00964E3C"/>
    <w:rsid w:val="00964E69"/>
    <w:rsid w:val="0096504D"/>
    <w:rsid w:val="009654F0"/>
    <w:rsid w:val="009659EA"/>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51BA"/>
    <w:rsid w:val="00975859"/>
    <w:rsid w:val="009761A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3"/>
    <w:rsid w:val="009879F4"/>
    <w:rsid w:val="00990C9B"/>
    <w:rsid w:val="00990DCC"/>
    <w:rsid w:val="009917F3"/>
    <w:rsid w:val="00991F39"/>
    <w:rsid w:val="009921AE"/>
    <w:rsid w:val="00992624"/>
    <w:rsid w:val="00992787"/>
    <w:rsid w:val="009927C4"/>
    <w:rsid w:val="009930C0"/>
    <w:rsid w:val="0099324C"/>
    <w:rsid w:val="00993627"/>
    <w:rsid w:val="00993658"/>
    <w:rsid w:val="0099367D"/>
    <w:rsid w:val="009936F0"/>
    <w:rsid w:val="00993DA5"/>
    <w:rsid w:val="00995360"/>
    <w:rsid w:val="009953C5"/>
    <w:rsid w:val="009954AD"/>
    <w:rsid w:val="0099573B"/>
    <w:rsid w:val="009957F0"/>
    <w:rsid w:val="00995DCD"/>
    <w:rsid w:val="00996487"/>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89A"/>
    <w:rsid w:val="009A3AB5"/>
    <w:rsid w:val="009A464C"/>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E51"/>
    <w:rsid w:val="009B22E9"/>
    <w:rsid w:val="009B3126"/>
    <w:rsid w:val="009B3221"/>
    <w:rsid w:val="009B346F"/>
    <w:rsid w:val="009B3745"/>
    <w:rsid w:val="009B3C79"/>
    <w:rsid w:val="009B3F3C"/>
    <w:rsid w:val="009B4821"/>
    <w:rsid w:val="009B4BED"/>
    <w:rsid w:val="009B4C24"/>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3E6"/>
    <w:rsid w:val="009C3A87"/>
    <w:rsid w:val="009C3D88"/>
    <w:rsid w:val="009C3EEC"/>
    <w:rsid w:val="009C520B"/>
    <w:rsid w:val="009C5785"/>
    <w:rsid w:val="009C5874"/>
    <w:rsid w:val="009C6768"/>
    <w:rsid w:val="009C6894"/>
    <w:rsid w:val="009C6B3B"/>
    <w:rsid w:val="009C6B7B"/>
    <w:rsid w:val="009C6E93"/>
    <w:rsid w:val="009C7147"/>
    <w:rsid w:val="009C759C"/>
    <w:rsid w:val="009C7F47"/>
    <w:rsid w:val="009D0222"/>
    <w:rsid w:val="009D0361"/>
    <w:rsid w:val="009D0720"/>
    <w:rsid w:val="009D079F"/>
    <w:rsid w:val="009D0897"/>
    <w:rsid w:val="009D0C84"/>
    <w:rsid w:val="009D2118"/>
    <w:rsid w:val="009D22EA"/>
    <w:rsid w:val="009D2A06"/>
    <w:rsid w:val="009D2C43"/>
    <w:rsid w:val="009D31C3"/>
    <w:rsid w:val="009D3CC0"/>
    <w:rsid w:val="009D3D45"/>
    <w:rsid w:val="009D422C"/>
    <w:rsid w:val="009D4303"/>
    <w:rsid w:val="009D478C"/>
    <w:rsid w:val="009D49A4"/>
    <w:rsid w:val="009D4A8E"/>
    <w:rsid w:val="009D4DA3"/>
    <w:rsid w:val="009D610C"/>
    <w:rsid w:val="009D62E7"/>
    <w:rsid w:val="009D75A4"/>
    <w:rsid w:val="009E0FC3"/>
    <w:rsid w:val="009E11A9"/>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5CA1"/>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A4B"/>
    <w:rsid w:val="009F3FC9"/>
    <w:rsid w:val="009F41E1"/>
    <w:rsid w:val="009F4375"/>
    <w:rsid w:val="009F4834"/>
    <w:rsid w:val="009F4AA8"/>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B26"/>
    <w:rsid w:val="00A03893"/>
    <w:rsid w:val="00A0394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E36"/>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FBF"/>
    <w:rsid w:val="00A66089"/>
    <w:rsid w:val="00A66A5A"/>
    <w:rsid w:val="00A677C1"/>
    <w:rsid w:val="00A67A8E"/>
    <w:rsid w:val="00A67AC6"/>
    <w:rsid w:val="00A70595"/>
    <w:rsid w:val="00A70A35"/>
    <w:rsid w:val="00A7141F"/>
    <w:rsid w:val="00A71D6B"/>
    <w:rsid w:val="00A73873"/>
    <w:rsid w:val="00A744A2"/>
    <w:rsid w:val="00A74575"/>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E52"/>
    <w:rsid w:val="00A8135C"/>
    <w:rsid w:val="00A81633"/>
    <w:rsid w:val="00A81ABF"/>
    <w:rsid w:val="00A81F4B"/>
    <w:rsid w:val="00A8221B"/>
    <w:rsid w:val="00A82665"/>
    <w:rsid w:val="00A8274E"/>
    <w:rsid w:val="00A831F0"/>
    <w:rsid w:val="00A834EC"/>
    <w:rsid w:val="00A83BF1"/>
    <w:rsid w:val="00A83C06"/>
    <w:rsid w:val="00A84046"/>
    <w:rsid w:val="00A84298"/>
    <w:rsid w:val="00A8513A"/>
    <w:rsid w:val="00A8523D"/>
    <w:rsid w:val="00A853DF"/>
    <w:rsid w:val="00A855EC"/>
    <w:rsid w:val="00A85661"/>
    <w:rsid w:val="00A85FFF"/>
    <w:rsid w:val="00A865AF"/>
    <w:rsid w:val="00A86736"/>
    <w:rsid w:val="00A86ACD"/>
    <w:rsid w:val="00A86FEF"/>
    <w:rsid w:val="00A87482"/>
    <w:rsid w:val="00A87C98"/>
    <w:rsid w:val="00A905F1"/>
    <w:rsid w:val="00A90E27"/>
    <w:rsid w:val="00A91218"/>
    <w:rsid w:val="00A91469"/>
    <w:rsid w:val="00A9164F"/>
    <w:rsid w:val="00A91F3E"/>
    <w:rsid w:val="00A930F9"/>
    <w:rsid w:val="00A93270"/>
    <w:rsid w:val="00A934FE"/>
    <w:rsid w:val="00A93526"/>
    <w:rsid w:val="00A93715"/>
    <w:rsid w:val="00A9399B"/>
    <w:rsid w:val="00A939D3"/>
    <w:rsid w:val="00A93BDA"/>
    <w:rsid w:val="00A93E41"/>
    <w:rsid w:val="00A949D9"/>
    <w:rsid w:val="00A94A70"/>
    <w:rsid w:val="00A9505F"/>
    <w:rsid w:val="00A9526D"/>
    <w:rsid w:val="00A95445"/>
    <w:rsid w:val="00A95A3E"/>
    <w:rsid w:val="00A95BBD"/>
    <w:rsid w:val="00A96058"/>
    <w:rsid w:val="00A96801"/>
    <w:rsid w:val="00A9692B"/>
    <w:rsid w:val="00A96D7E"/>
    <w:rsid w:val="00A971EC"/>
    <w:rsid w:val="00A9727C"/>
    <w:rsid w:val="00A97666"/>
    <w:rsid w:val="00A97B8C"/>
    <w:rsid w:val="00A97E7B"/>
    <w:rsid w:val="00AA0003"/>
    <w:rsid w:val="00AA158B"/>
    <w:rsid w:val="00AA1D12"/>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757"/>
    <w:rsid w:val="00AA4AD5"/>
    <w:rsid w:val="00AA4B1B"/>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4CC"/>
    <w:rsid w:val="00AB7565"/>
    <w:rsid w:val="00AB76D5"/>
    <w:rsid w:val="00AB7787"/>
    <w:rsid w:val="00AB78AC"/>
    <w:rsid w:val="00AB7AA5"/>
    <w:rsid w:val="00AC0825"/>
    <w:rsid w:val="00AC1191"/>
    <w:rsid w:val="00AC1281"/>
    <w:rsid w:val="00AC2D4E"/>
    <w:rsid w:val="00AC2DA4"/>
    <w:rsid w:val="00AC3084"/>
    <w:rsid w:val="00AC30F7"/>
    <w:rsid w:val="00AC3431"/>
    <w:rsid w:val="00AC37AD"/>
    <w:rsid w:val="00AC38E9"/>
    <w:rsid w:val="00AC45D6"/>
    <w:rsid w:val="00AC4D53"/>
    <w:rsid w:val="00AC4E2E"/>
    <w:rsid w:val="00AC5A3B"/>
    <w:rsid w:val="00AC61B3"/>
    <w:rsid w:val="00AC63F4"/>
    <w:rsid w:val="00AC6521"/>
    <w:rsid w:val="00AC6838"/>
    <w:rsid w:val="00AC690A"/>
    <w:rsid w:val="00AC6D0A"/>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5F2E"/>
    <w:rsid w:val="00AD6C7F"/>
    <w:rsid w:val="00AD70C9"/>
    <w:rsid w:val="00AD732B"/>
    <w:rsid w:val="00AD75A6"/>
    <w:rsid w:val="00AD7927"/>
    <w:rsid w:val="00AE0D23"/>
    <w:rsid w:val="00AE0E9E"/>
    <w:rsid w:val="00AE1145"/>
    <w:rsid w:val="00AE139D"/>
    <w:rsid w:val="00AE1418"/>
    <w:rsid w:val="00AE14B7"/>
    <w:rsid w:val="00AE16CD"/>
    <w:rsid w:val="00AE18E9"/>
    <w:rsid w:val="00AE1909"/>
    <w:rsid w:val="00AE201C"/>
    <w:rsid w:val="00AE2205"/>
    <w:rsid w:val="00AE232B"/>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4F64"/>
    <w:rsid w:val="00AF5021"/>
    <w:rsid w:val="00AF5363"/>
    <w:rsid w:val="00AF5F78"/>
    <w:rsid w:val="00AF63A9"/>
    <w:rsid w:val="00AF6591"/>
    <w:rsid w:val="00AF66F1"/>
    <w:rsid w:val="00AF6AE3"/>
    <w:rsid w:val="00AF6B1B"/>
    <w:rsid w:val="00AF738A"/>
    <w:rsid w:val="00AF782D"/>
    <w:rsid w:val="00AF7EB9"/>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150"/>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84E"/>
    <w:rsid w:val="00B15A0F"/>
    <w:rsid w:val="00B16190"/>
    <w:rsid w:val="00B167A6"/>
    <w:rsid w:val="00B16B5F"/>
    <w:rsid w:val="00B1736C"/>
    <w:rsid w:val="00B17744"/>
    <w:rsid w:val="00B17FDE"/>
    <w:rsid w:val="00B20057"/>
    <w:rsid w:val="00B20064"/>
    <w:rsid w:val="00B2043A"/>
    <w:rsid w:val="00B20AC2"/>
    <w:rsid w:val="00B20E2B"/>
    <w:rsid w:val="00B21016"/>
    <w:rsid w:val="00B215F9"/>
    <w:rsid w:val="00B21CA7"/>
    <w:rsid w:val="00B21D72"/>
    <w:rsid w:val="00B21D85"/>
    <w:rsid w:val="00B21DF9"/>
    <w:rsid w:val="00B2334A"/>
    <w:rsid w:val="00B233A9"/>
    <w:rsid w:val="00B239CC"/>
    <w:rsid w:val="00B24F49"/>
    <w:rsid w:val="00B253EA"/>
    <w:rsid w:val="00B254EC"/>
    <w:rsid w:val="00B25585"/>
    <w:rsid w:val="00B2569C"/>
    <w:rsid w:val="00B25A70"/>
    <w:rsid w:val="00B25BD8"/>
    <w:rsid w:val="00B25E1D"/>
    <w:rsid w:val="00B25F0A"/>
    <w:rsid w:val="00B25F9A"/>
    <w:rsid w:val="00B2613A"/>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F80"/>
    <w:rsid w:val="00B35F8E"/>
    <w:rsid w:val="00B37121"/>
    <w:rsid w:val="00B3730A"/>
    <w:rsid w:val="00B37B0B"/>
    <w:rsid w:val="00B4003E"/>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796C"/>
    <w:rsid w:val="00B67B2B"/>
    <w:rsid w:val="00B67D7F"/>
    <w:rsid w:val="00B70333"/>
    <w:rsid w:val="00B703CE"/>
    <w:rsid w:val="00B70A49"/>
    <w:rsid w:val="00B70EDB"/>
    <w:rsid w:val="00B713B9"/>
    <w:rsid w:val="00B71A24"/>
    <w:rsid w:val="00B71A5D"/>
    <w:rsid w:val="00B72184"/>
    <w:rsid w:val="00B72268"/>
    <w:rsid w:val="00B7273B"/>
    <w:rsid w:val="00B727B8"/>
    <w:rsid w:val="00B73259"/>
    <w:rsid w:val="00B73453"/>
    <w:rsid w:val="00B735A4"/>
    <w:rsid w:val="00B737C7"/>
    <w:rsid w:val="00B741DB"/>
    <w:rsid w:val="00B74570"/>
    <w:rsid w:val="00B74A0D"/>
    <w:rsid w:val="00B74EC0"/>
    <w:rsid w:val="00B750D4"/>
    <w:rsid w:val="00B75667"/>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E0F"/>
    <w:rsid w:val="00B926E0"/>
    <w:rsid w:val="00B928B6"/>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7C4"/>
    <w:rsid w:val="00BA1C20"/>
    <w:rsid w:val="00BA1E0C"/>
    <w:rsid w:val="00BA270E"/>
    <w:rsid w:val="00BA2729"/>
    <w:rsid w:val="00BA283C"/>
    <w:rsid w:val="00BA2AEB"/>
    <w:rsid w:val="00BA2DED"/>
    <w:rsid w:val="00BA3129"/>
    <w:rsid w:val="00BA3158"/>
    <w:rsid w:val="00BA3735"/>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966"/>
    <w:rsid w:val="00BB1B24"/>
    <w:rsid w:val="00BB1C4F"/>
    <w:rsid w:val="00BB1D50"/>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163"/>
    <w:rsid w:val="00BC499E"/>
    <w:rsid w:val="00BC5CE2"/>
    <w:rsid w:val="00BC70D5"/>
    <w:rsid w:val="00BC7133"/>
    <w:rsid w:val="00BC71C5"/>
    <w:rsid w:val="00BC7659"/>
    <w:rsid w:val="00BC77C9"/>
    <w:rsid w:val="00BC7A42"/>
    <w:rsid w:val="00BD013E"/>
    <w:rsid w:val="00BD082C"/>
    <w:rsid w:val="00BD0CCF"/>
    <w:rsid w:val="00BD0FC4"/>
    <w:rsid w:val="00BD140B"/>
    <w:rsid w:val="00BD238C"/>
    <w:rsid w:val="00BD2536"/>
    <w:rsid w:val="00BD279B"/>
    <w:rsid w:val="00BD2A08"/>
    <w:rsid w:val="00BD2F55"/>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EA0"/>
    <w:rsid w:val="00BE403F"/>
    <w:rsid w:val="00BE475F"/>
    <w:rsid w:val="00BE54F2"/>
    <w:rsid w:val="00BE5519"/>
    <w:rsid w:val="00BE57B1"/>
    <w:rsid w:val="00BE5813"/>
    <w:rsid w:val="00BE6149"/>
    <w:rsid w:val="00BE65B3"/>
    <w:rsid w:val="00BE78ED"/>
    <w:rsid w:val="00BE7B27"/>
    <w:rsid w:val="00BE7CAA"/>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FFA"/>
    <w:rsid w:val="00BF46F1"/>
    <w:rsid w:val="00BF4B69"/>
    <w:rsid w:val="00BF56A8"/>
    <w:rsid w:val="00BF5BD9"/>
    <w:rsid w:val="00BF60E3"/>
    <w:rsid w:val="00BF6666"/>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2192"/>
    <w:rsid w:val="00C02242"/>
    <w:rsid w:val="00C023FA"/>
    <w:rsid w:val="00C0269F"/>
    <w:rsid w:val="00C02CDE"/>
    <w:rsid w:val="00C0350D"/>
    <w:rsid w:val="00C039B6"/>
    <w:rsid w:val="00C03B7B"/>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871"/>
    <w:rsid w:val="00C13C8A"/>
    <w:rsid w:val="00C13F22"/>
    <w:rsid w:val="00C13F33"/>
    <w:rsid w:val="00C140FE"/>
    <w:rsid w:val="00C15135"/>
    <w:rsid w:val="00C159ED"/>
    <w:rsid w:val="00C15FFF"/>
    <w:rsid w:val="00C1662C"/>
    <w:rsid w:val="00C167ED"/>
    <w:rsid w:val="00C168F9"/>
    <w:rsid w:val="00C17099"/>
    <w:rsid w:val="00C1733B"/>
    <w:rsid w:val="00C1741D"/>
    <w:rsid w:val="00C174EC"/>
    <w:rsid w:val="00C17593"/>
    <w:rsid w:val="00C17D7E"/>
    <w:rsid w:val="00C17D89"/>
    <w:rsid w:val="00C17E62"/>
    <w:rsid w:val="00C202D5"/>
    <w:rsid w:val="00C2068D"/>
    <w:rsid w:val="00C206C4"/>
    <w:rsid w:val="00C206EC"/>
    <w:rsid w:val="00C20F77"/>
    <w:rsid w:val="00C210D4"/>
    <w:rsid w:val="00C21B1D"/>
    <w:rsid w:val="00C222CF"/>
    <w:rsid w:val="00C232DD"/>
    <w:rsid w:val="00C236CC"/>
    <w:rsid w:val="00C23780"/>
    <w:rsid w:val="00C2423A"/>
    <w:rsid w:val="00C243D1"/>
    <w:rsid w:val="00C24CA2"/>
    <w:rsid w:val="00C24E9C"/>
    <w:rsid w:val="00C24EE5"/>
    <w:rsid w:val="00C24F74"/>
    <w:rsid w:val="00C250CF"/>
    <w:rsid w:val="00C251FF"/>
    <w:rsid w:val="00C2544D"/>
    <w:rsid w:val="00C25D3A"/>
    <w:rsid w:val="00C263AE"/>
    <w:rsid w:val="00C26757"/>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566B"/>
    <w:rsid w:val="00C35A42"/>
    <w:rsid w:val="00C35B23"/>
    <w:rsid w:val="00C35D4F"/>
    <w:rsid w:val="00C3661D"/>
    <w:rsid w:val="00C36DAD"/>
    <w:rsid w:val="00C37050"/>
    <w:rsid w:val="00C37493"/>
    <w:rsid w:val="00C37506"/>
    <w:rsid w:val="00C37F07"/>
    <w:rsid w:val="00C37F85"/>
    <w:rsid w:val="00C37F8D"/>
    <w:rsid w:val="00C4018E"/>
    <w:rsid w:val="00C40358"/>
    <w:rsid w:val="00C4044A"/>
    <w:rsid w:val="00C404D5"/>
    <w:rsid w:val="00C40B7D"/>
    <w:rsid w:val="00C413FE"/>
    <w:rsid w:val="00C41634"/>
    <w:rsid w:val="00C42130"/>
    <w:rsid w:val="00C4214B"/>
    <w:rsid w:val="00C42784"/>
    <w:rsid w:val="00C429E1"/>
    <w:rsid w:val="00C439F0"/>
    <w:rsid w:val="00C43CE7"/>
    <w:rsid w:val="00C43D64"/>
    <w:rsid w:val="00C44189"/>
    <w:rsid w:val="00C4464F"/>
    <w:rsid w:val="00C447FB"/>
    <w:rsid w:val="00C44ADA"/>
    <w:rsid w:val="00C44DE2"/>
    <w:rsid w:val="00C45A9C"/>
    <w:rsid w:val="00C45B3D"/>
    <w:rsid w:val="00C46B53"/>
    <w:rsid w:val="00C470AA"/>
    <w:rsid w:val="00C47AE8"/>
    <w:rsid w:val="00C508B7"/>
    <w:rsid w:val="00C51D11"/>
    <w:rsid w:val="00C5257E"/>
    <w:rsid w:val="00C52A41"/>
    <w:rsid w:val="00C52A73"/>
    <w:rsid w:val="00C52B7D"/>
    <w:rsid w:val="00C531B4"/>
    <w:rsid w:val="00C532F9"/>
    <w:rsid w:val="00C53E22"/>
    <w:rsid w:val="00C5430E"/>
    <w:rsid w:val="00C54C62"/>
    <w:rsid w:val="00C55ADC"/>
    <w:rsid w:val="00C55CE2"/>
    <w:rsid w:val="00C5638E"/>
    <w:rsid w:val="00C56918"/>
    <w:rsid w:val="00C569CA"/>
    <w:rsid w:val="00C56C48"/>
    <w:rsid w:val="00C5707E"/>
    <w:rsid w:val="00C57CC6"/>
    <w:rsid w:val="00C601EB"/>
    <w:rsid w:val="00C60802"/>
    <w:rsid w:val="00C60EC1"/>
    <w:rsid w:val="00C60FFC"/>
    <w:rsid w:val="00C6119C"/>
    <w:rsid w:val="00C61FD6"/>
    <w:rsid w:val="00C62027"/>
    <w:rsid w:val="00C62163"/>
    <w:rsid w:val="00C622D2"/>
    <w:rsid w:val="00C62997"/>
    <w:rsid w:val="00C62BE7"/>
    <w:rsid w:val="00C62C31"/>
    <w:rsid w:val="00C62FB5"/>
    <w:rsid w:val="00C6304B"/>
    <w:rsid w:val="00C633AB"/>
    <w:rsid w:val="00C6343A"/>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2DC"/>
    <w:rsid w:val="00C700C4"/>
    <w:rsid w:val="00C7040D"/>
    <w:rsid w:val="00C70B8C"/>
    <w:rsid w:val="00C71468"/>
    <w:rsid w:val="00C7238B"/>
    <w:rsid w:val="00C723AF"/>
    <w:rsid w:val="00C723F3"/>
    <w:rsid w:val="00C72953"/>
    <w:rsid w:val="00C72EF5"/>
    <w:rsid w:val="00C732C5"/>
    <w:rsid w:val="00C7348B"/>
    <w:rsid w:val="00C7357D"/>
    <w:rsid w:val="00C7391E"/>
    <w:rsid w:val="00C740FD"/>
    <w:rsid w:val="00C74157"/>
    <w:rsid w:val="00C7448E"/>
    <w:rsid w:val="00C748E2"/>
    <w:rsid w:val="00C74AE4"/>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41CE"/>
    <w:rsid w:val="00C8534D"/>
    <w:rsid w:val="00C8624E"/>
    <w:rsid w:val="00C86379"/>
    <w:rsid w:val="00C864DB"/>
    <w:rsid w:val="00C86D7E"/>
    <w:rsid w:val="00C8781D"/>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D94"/>
    <w:rsid w:val="00C96FE0"/>
    <w:rsid w:val="00C973E2"/>
    <w:rsid w:val="00C977FB"/>
    <w:rsid w:val="00C97AF1"/>
    <w:rsid w:val="00C97E38"/>
    <w:rsid w:val="00CA069F"/>
    <w:rsid w:val="00CA09AA"/>
    <w:rsid w:val="00CA0BAF"/>
    <w:rsid w:val="00CA114D"/>
    <w:rsid w:val="00CA1225"/>
    <w:rsid w:val="00CA18D2"/>
    <w:rsid w:val="00CA2919"/>
    <w:rsid w:val="00CA2AA9"/>
    <w:rsid w:val="00CA2C56"/>
    <w:rsid w:val="00CA3CF5"/>
    <w:rsid w:val="00CA4A3F"/>
    <w:rsid w:val="00CA4C14"/>
    <w:rsid w:val="00CA4FE7"/>
    <w:rsid w:val="00CA51A0"/>
    <w:rsid w:val="00CA5974"/>
    <w:rsid w:val="00CA5D26"/>
    <w:rsid w:val="00CA6164"/>
    <w:rsid w:val="00CA7202"/>
    <w:rsid w:val="00CA73B2"/>
    <w:rsid w:val="00CA74E8"/>
    <w:rsid w:val="00CB047F"/>
    <w:rsid w:val="00CB0636"/>
    <w:rsid w:val="00CB0A7B"/>
    <w:rsid w:val="00CB0C2A"/>
    <w:rsid w:val="00CB11BD"/>
    <w:rsid w:val="00CB1368"/>
    <w:rsid w:val="00CB1D87"/>
    <w:rsid w:val="00CB1D94"/>
    <w:rsid w:val="00CB1F2A"/>
    <w:rsid w:val="00CB2836"/>
    <w:rsid w:val="00CB31BE"/>
    <w:rsid w:val="00CB480A"/>
    <w:rsid w:val="00CB4FA5"/>
    <w:rsid w:val="00CB510D"/>
    <w:rsid w:val="00CB558B"/>
    <w:rsid w:val="00CB58DD"/>
    <w:rsid w:val="00CB590E"/>
    <w:rsid w:val="00CB59DE"/>
    <w:rsid w:val="00CB5A9F"/>
    <w:rsid w:val="00CB5EF8"/>
    <w:rsid w:val="00CB6343"/>
    <w:rsid w:val="00CB68B3"/>
    <w:rsid w:val="00CB698F"/>
    <w:rsid w:val="00CB6F9E"/>
    <w:rsid w:val="00CB7131"/>
    <w:rsid w:val="00CB7648"/>
    <w:rsid w:val="00CB7B6B"/>
    <w:rsid w:val="00CC009C"/>
    <w:rsid w:val="00CC00B7"/>
    <w:rsid w:val="00CC034B"/>
    <w:rsid w:val="00CC0AA7"/>
    <w:rsid w:val="00CC0E56"/>
    <w:rsid w:val="00CC172A"/>
    <w:rsid w:val="00CC1A18"/>
    <w:rsid w:val="00CC1AA5"/>
    <w:rsid w:val="00CC1C42"/>
    <w:rsid w:val="00CC1E3E"/>
    <w:rsid w:val="00CC1E40"/>
    <w:rsid w:val="00CC2559"/>
    <w:rsid w:val="00CC277C"/>
    <w:rsid w:val="00CC27A5"/>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458"/>
    <w:rsid w:val="00CE76BD"/>
    <w:rsid w:val="00CE79BC"/>
    <w:rsid w:val="00CF02AC"/>
    <w:rsid w:val="00CF057C"/>
    <w:rsid w:val="00CF06E6"/>
    <w:rsid w:val="00CF11CB"/>
    <w:rsid w:val="00CF18AB"/>
    <w:rsid w:val="00CF1AA6"/>
    <w:rsid w:val="00CF20C8"/>
    <w:rsid w:val="00CF233B"/>
    <w:rsid w:val="00CF23D5"/>
    <w:rsid w:val="00CF2639"/>
    <w:rsid w:val="00CF277A"/>
    <w:rsid w:val="00CF2FBF"/>
    <w:rsid w:val="00CF33BA"/>
    <w:rsid w:val="00CF35D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379"/>
    <w:rsid w:val="00D02C36"/>
    <w:rsid w:val="00D02E17"/>
    <w:rsid w:val="00D0327B"/>
    <w:rsid w:val="00D03334"/>
    <w:rsid w:val="00D044CE"/>
    <w:rsid w:val="00D04FC8"/>
    <w:rsid w:val="00D05393"/>
    <w:rsid w:val="00D05D2D"/>
    <w:rsid w:val="00D05FD4"/>
    <w:rsid w:val="00D06088"/>
    <w:rsid w:val="00D06511"/>
    <w:rsid w:val="00D065E1"/>
    <w:rsid w:val="00D0675C"/>
    <w:rsid w:val="00D06800"/>
    <w:rsid w:val="00D06B22"/>
    <w:rsid w:val="00D06DED"/>
    <w:rsid w:val="00D0735B"/>
    <w:rsid w:val="00D078A9"/>
    <w:rsid w:val="00D078C9"/>
    <w:rsid w:val="00D07DCA"/>
    <w:rsid w:val="00D1043D"/>
    <w:rsid w:val="00D105EB"/>
    <w:rsid w:val="00D112DD"/>
    <w:rsid w:val="00D11656"/>
    <w:rsid w:val="00D11873"/>
    <w:rsid w:val="00D11C73"/>
    <w:rsid w:val="00D11EEE"/>
    <w:rsid w:val="00D11FAE"/>
    <w:rsid w:val="00D1225F"/>
    <w:rsid w:val="00D12440"/>
    <w:rsid w:val="00D12487"/>
    <w:rsid w:val="00D126E6"/>
    <w:rsid w:val="00D12B75"/>
    <w:rsid w:val="00D12EB0"/>
    <w:rsid w:val="00D13880"/>
    <w:rsid w:val="00D13BBC"/>
    <w:rsid w:val="00D13CCD"/>
    <w:rsid w:val="00D14204"/>
    <w:rsid w:val="00D15D9D"/>
    <w:rsid w:val="00D1624D"/>
    <w:rsid w:val="00D16BA8"/>
    <w:rsid w:val="00D16DEE"/>
    <w:rsid w:val="00D1705E"/>
    <w:rsid w:val="00D174E5"/>
    <w:rsid w:val="00D1761F"/>
    <w:rsid w:val="00D17F37"/>
    <w:rsid w:val="00D20171"/>
    <w:rsid w:val="00D2018F"/>
    <w:rsid w:val="00D20276"/>
    <w:rsid w:val="00D202D3"/>
    <w:rsid w:val="00D20F77"/>
    <w:rsid w:val="00D2109E"/>
    <w:rsid w:val="00D215E6"/>
    <w:rsid w:val="00D2171B"/>
    <w:rsid w:val="00D217CE"/>
    <w:rsid w:val="00D21810"/>
    <w:rsid w:val="00D22148"/>
    <w:rsid w:val="00D228DD"/>
    <w:rsid w:val="00D22D2B"/>
    <w:rsid w:val="00D23556"/>
    <w:rsid w:val="00D2390D"/>
    <w:rsid w:val="00D23A36"/>
    <w:rsid w:val="00D23B89"/>
    <w:rsid w:val="00D23CE2"/>
    <w:rsid w:val="00D23EAA"/>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246"/>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8E"/>
    <w:rsid w:val="00D36EEC"/>
    <w:rsid w:val="00D37197"/>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B68"/>
    <w:rsid w:val="00D55C01"/>
    <w:rsid w:val="00D55C37"/>
    <w:rsid w:val="00D56330"/>
    <w:rsid w:val="00D563C2"/>
    <w:rsid w:val="00D56450"/>
    <w:rsid w:val="00D565F6"/>
    <w:rsid w:val="00D56C31"/>
    <w:rsid w:val="00D56D65"/>
    <w:rsid w:val="00D572B2"/>
    <w:rsid w:val="00D578C5"/>
    <w:rsid w:val="00D57C20"/>
    <w:rsid w:val="00D57F0A"/>
    <w:rsid w:val="00D6005F"/>
    <w:rsid w:val="00D600BE"/>
    <w:rsid w:val="00D601EE"/>
    <w:rsid w:val="00D60207"/>
    <w:rsid w:val="00D60904"/>
    <w:rsid w:val="00D60BCB"/>
    <w:rsid w:val="00D60CB2"/>
    <w:rsid w:val="00D60DD4"/>
    <w:rsid w:val="00D61059"/>
    <w:rsid w:val="00D61778"/>
    <w:rsid w:val="00D62243"/>
    <w:rsid w:val="00D624A5"/>
    <w:rsid w:val="00D6278F"/>
    <w:rsid w:val="00D62949"/>
    <w:rsid w:val="00D62DEC"/>
    <w:rsid w:val="00D63177"/>
    <w:rsid w:val="00D63BAD"/>
    <w:rsid w:val="00D63C5F"/>
    <w:rsid w:val="00D6410E"/>
    <w:rsid w:val="00D6433E"/>
    <w:rsid w:val="00D64346"/>
    <w:rsid w:val="00D6447E"/>
    <w:rsid w:val="00D647F9"/>
    <w:rsid w:val="00D6485C"/>
    <w:rsid w:val="00D6492D"/>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F5E"/>
    <w:rsid w:val="00D70F87"/>
    <w:rsid w:val="00D7123A"/>
    <w:rsid w:val="00D7274A"/>
    <w:rsid w:val="00D72E5B"/>
    <w:rsid w:val="00D73347"/>
    <w:rsid w:val="00D73A3C"/>
    <w:rsid w:val="00D73A6B"/>
    <w:rsid w:val="00D73DAD"/>
    <w:rsid w:val="00D73E0D"/>
    <w:rsid w:val="00D73E80"/>
    <w:rsid w:val="00D74461"/>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986"/>
    <w:rsid w:val="00D829AC"/>
    <w:rsid w:val="00D83401"/>
    <w:rsid w:val="00D8349C"/>
    <w:rsid w:val="00D83A89"/>
    <w:rsid w:val="00D84268"/>
    <w:rsid w:val="00D846C5"/>
    <w:rsid w:val="00D864A4"/>
    <w:rsid w:val="00D86A89"/>
    <w:rsid w:val="00D86B37"/>
    <w:rsid w:val="00D86ED1"/>
    <w:rsid w:val="00D87154"/>
    <w:rsid w:val="00D8778A"/>
    <w:rsid w:val="00D9045F"/>
    <w:rsid w:val="00D90823"/>
    <w:rsid w:val="00D90D2C"/>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3247"/>
    <w:rsid w:val="00D948A0"/>
    <w:rsid w:val="00D94BB0"/>
    <w:rsid w:val="00D94EA5"/>
    <w:rsid w:val="00D94FF3"/>
    <w:rsid w:val="00D957C0"/>
    <w:rsid w:val="00D95BF0"/>
    <w:rsid w:val="00D95BFF"/>
    <w:rsid w:val="00D96193"/>
    <w:rsid w:val="00D96DD2"/>
    <w:rsid w:val="00D97E86"/>
    <w:rsid w:val="00DA0FC0"/>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63D6"/>
    <w:rsid w:val="00DA714A"/>
    <w:rsid w:val="00DA71AF"/>
    <w:rsid w:val="00DA727D"/>
    <w:rsid w:val="00DA72D3"/>
    <w:rsid w:val="00DA7A85"/>
    <w:rsid w:val="00DA7BC7"/>
    <w:rsid w:val="00DA7D2B"/>
    <w:rsid w:val="00DA7E4C"/>
    <w:rsid w:val="00DB0487"/>
    <w:rsid w:val="00DB0564"/>
    <w:rsid w:val="00DB09F7"/>
    <w:rsid w:val="00DB1539"/>
    <w:rsid w:val="00DB1766"/>
    <w:rsid w:val="00DB191A"/>
    <w:rsid w:val="00DB1F98"/>
    <w:rsid w:val="00DB2551"/>
    <w:rsid w:val="00DB35C7"/>
    <w:rsid w:val="00DB39DE"/>
    <w:rsid w:val="00DB3D52"/>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58"/>
    <w:rsid w:val="00DE21CF"/>
    <w:rsid w:val="00DE279F"/>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B59"/>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AEC"/>
    <w:rsid w:val="00E11D58"/>
    <w:rsid w:val="00E11E3A"/>
    <w:rsid w:val="00E11EB8"/>
    <w:rsid w:val="00E125EE"/>
    <w:rsid w:val="00E12775"/>
    <w:rsid w:val="00E12A5A"/>
    <w:rsid w:val="00E12DAD"/>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B25"/>
    <w:rsid w:val="00E16DBC"/>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90E"/>
    <w:rsid w:val="00E272FE"/>
    <w:rsid w:val="00E27E16"/>
    <w:rsid w:val="00E30517"/>
    <w:rsid w:val="00E3070A"/>
    <w:rsid w:val="00E3083A"/>
    <w:rsid w:val="00E30A72"/>
    <w:rsid w:val="00E31371"/>
    <w:rsid w:val="00E31506"/>
    <w:rsid w:val="00E315AE"/>
    <w:rsid w:val="00E327EE"/>
    <w:rsid w:val="00E32E0E"/>
    <w:rsid w:val="00E33802"/>
    <w:rsid w:val="00E33814"/>
    <w:rsid w:val="00E339C6"/>
    <w:rsid w:val="00E33BB9"/>
    <w:rsid w:val="00E33E4D"/>
    <w:rsid w:val="00E3457A"/>
    <w:rsid w:val="00E34F08"/>
    <w:rsid w:val="00E35F47"/>
    <w:rsid w:val="00E362BC"/>
    <w:rsid w:val="00E370DC"/>
    <w:rsid w:val="00E377BF"/>
    <w:rsid w:val="00E37C25"/>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7878"/>
    <w:rsid w:val="00E47B8B"/>
    <w:rsid w:val="00E47D5F"/>
    <w:rsid w:val="00E47D96"/>
    <w:rsid w:val="00E509E6"/>
    <w:rsid w:val="00E50FF0"/>
    <w:rsid w:val="00E51548"/>
    <w:rsid w:val="00E515A3"/>
    <w:rsid w:val="00E51A30"/>
    <w:rsid w:val="00E51E23"/>
    <w:rsid w:val="00E5241D"/>
    <w:rsid w:val="00E52CCE"/>
    <w:rsid w:val="00E52F76"/>
    <w:rsid w:val="00E5315C"/>
    <w:rsid w:val="00E538E0"/>
    <w:rsid w:val="00E53EB1"/>
    <w:rsid w:val="00E5445C"/>
    <w:rsid w:val="00E548A8"/>
    <w:rsid w:val="00E54AB0"/>
    <w:rsid w:val="00E54D33"/>
    <w:rsid w:val="00E552FA"/>
    <w:rsid w:val="00E55BA4"/>
    <w:rsid w:val="00E55BCA"/>
    <w:rsid w:val="00E5711F"/>
    <w:rsid w:val="00E5765B"/>
    <w:rsid w:val="00E6000E"/>
    <w:rsid w:val="00E602C9"/>
    <w:rsid w:val="00E608B7"/>
    <w:rsid w:val="00E60DA6"/>
    <w:rsid w:val="00E60E99"/>
    <w:rsid w:val="00E60F80"/>
    <w:rsid w:val="00E61A52"/>
    <w:rsid w:val="00E61DAC"/>
    <w:rsid w:val="00E624DA"/>
    <w:rsid w:val="00E629F9"/>
    <w:rsid w:val="00E62AF2"/>
    <w:rsid w:val="00E62D7B"/>
    <w:rsid w:val="00E62EE5"/>
    <w:rsid w:val="00E62FD5"/>
    <w:rsid w:val="00E630F7"/>
    <w:rsid w:val="00E6380F"/>
    <w:rsid w:val="00E6412A"/>
    <w:rsid w:val="00E64286"/>
    <w:rsid w:val="00E64763"/>
    <w:rsid w:val="00E650D3"/>
    <w:rsid w:val="00E65E6B"/>
    <w:rsid w:val="00E6640D"/>
    <w:rsid w:val="00E6682F"/>
    <w:rsid w:val="00E66A1B"/>
    <w:rsid w:val="00E67551"/>
    <w:rsid w:val="00E676A6"/>
    <w:rsid w:val="00E67790"/>
    <w:rsid w:val="00E67953"/>
    <w:rsid w:val="00E67D67"/>
    <w:rsid w:val="00E705E5"/>
    <w:rsid w:val="00E70B0C"/>
    <w:rsid w:val="00E70F4E"/>
    <w:rsid w:val="00E7191B"/>
    <w:rsid w:val="00E71DF1"/>
    <w:rsid w:val="00E722EF"/>
    <w:rsid w:val="00E723D3"/>
    <w:rsid w:val="00E7242A"/>
    <w:rsid w:val="00E7245A"/>
    <w:rsid w:val="00E72ABE"/>
    <w:rsid w:val="00E72BCC"/>
    <w:rsid w:val="00E73065"/>
    <w:rsid w:val="00E7306F"/>
    <w:rsid w:val="00E73429"/>
    <w:rsid w:val="00E73E01"/>
    <w:rsid w:val="00E745E9"/>
    <w:rsid w:val="00E7476B"/>
    <w:rsid w:val="00E74B5A"/>
    <w:rsid w:val="00E74DDD"/>
    <w:rsid w:val="00E7524F"/>
    <w:rsid w:val="00E754AA"/>
    <w:rsid w:val="00E7556D"/>
    <w:rsid w:val="00E756FB"/>
    <w:rsid w:val="00E75831"/>
    <w:rsid w:val="00E75F55"/>
    <w:rsid w:val="00E75F9B"/>
    <w:rsid w:val="00E760A7"/>
    <w:rsid w:val="00E76141"/>
    <w:rsid w:val="00E76270"/>
    <w:rsid w:val="00E76316"/>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E6E"/>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BD3"/>
    <w:rsid w:val="00EA0BFA"/>
    <w:rsid w:val="00EA0E05"/>
    <w:rsid w:val="00EA0E10"/>
    <w:rsid w:val="00EA14FB"/>
    <w:rsid w:val="00EA1A7A"/>
    <w:rsid w:val="00EA1B4A"/>
    <w:rsid w:val="00EA21F0"/>
    <w:rsid w:val="00EA2271"/>
    <w:rsid w:val="00EA2730"/>
    <w:rsid w:val="00EA3D67"/>
    <w:rsid w:val="00EA3DB9"/>
    <w:rsid w:val="00EA475F"/>
    <w:rsid w:val="00EA47D2"/>
    <w:rsid w:val="00EA4877"/>
    <w:rsid w:val="00EA4AC2"/>
    <w:rsid w:val="00EA5029"/>
    <w:rsid w:val="00EA527B"/>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9C4"/>
    <w:rsid w:val="00ED71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3203"/>
    <w:rsid w:val="00EE33A6"/>
    <w:rsid w:val="00EE3DCB"/>
    <w:rsid w:val="00EE3E85"/>
    <w:rsid w:val="00EE49E0"/>
    <w:rsid w:val="00EE5112"/>
    <w:rsid w:val="00EE5CF1"/>
    <w:rsid w:val="00EE62B4"/>
    <w:rsid w:val="00EE636D"/>
    <w:rsid w:val="00EE66B1"/>
    <w:rsid w:val="00EE67A5"/>
    <w:rsid w:val="00EE7D91"/>
    <w:rsid w:val="00EE7D9C"/>
    <w:rsid w:val="00EE7ECE"/>
    <w:rsid w:val="00EF0225"/>
    <w:rsid w:val="00EF0611"/>
    <w:rsid w:val="00EF082A"/>
    <w:rsid w:val="00EF0942"/>
    <w:rsid w:val="00EF0E50"/>
    <w:rsid w:val="00EF118F"/>
    <w:rsid w:val="00EF1A4F"/>
    <w:rsid w:val="00EF20FD"/>
    <w:rsid w:val="00EF2786"/>
    <w:rsid w:val="00EF2C3D"/>
    <w:rsid w:val="00EF34CD"/>
    <w:rsid w:val="00EF3A28"/>
    <w:rsid w:val="00EF3A3D"/>
    <w:rsid w:val="00EF3A4A"/>
    <w:rsid w:val="00EF3D43"/>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EED"/>
    <w:rsid w:val="00F06D7C"/>
    <w:rsid w:val="00F06F02"/>
    <w:rsid w:val="00F07CE6"/>
    <w:rsid w:val="00F10437"/>
    <w:rsid w:val="00F10465"/>
    <w:rsid w:val="00F10864"/>
    <w:rsid w:val="00F108F5"/>
    <w:rsid w:val="00F11520"/>
    <w:rsid w:val="00F115E0"/>
    <w:rsid w:val="00F1165E"/>
    <w:rsid w:val="00F11CF5"/>
    <w:rsid w:val="00F12105"/>
    <w:rsid w:val="00F124CB"/>
    <w:rsid w:val="00F12B3D"/>
    <w:rsid w:val="00F12D63"/>
    <w:rsid w:val="00F1403E"/>
    <w:rsid w:val="00F1415B"/>
    <w:rsid w:val="00F14606"/>
    <w:rsid w:val="00F1476B"/>
    <w:rsid w:val="00F149F8"/>
    <w:rsid w:val="00F151D7"/>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E0C"/>
    <w:rsid w:val="00F3002F"/>
    <w:rsid w:val="00F30031"/>
    <w:rsid w:val="00F30353"/>
    <w:rsid w:val="00F308C0"/>
    <w:rsid w:val="00F308EA"/>
    <w:rsid w:val="00F318E7"/>
    <w:rsid w:val="00F31F17"/>
    <w:rsid w:val="00F32117"/>
    <w:rsid w:val="00F322E1"/>
    <w:rsid w:val="00F3236F"/>
    <w:rsid w:val="00F32374"/>
    <w:rsid w:val="00F32F0E"/>
    <w:rsid w:val="00F32F3E"/>
    <w:rsid w:val="00F336DB"/>
    <w:rsid w:val="00F3383E"/>
    <w:rsid w:val="00F34286"/>
    <w:rsid w:val="00F342E5"/>
    <w:rsid w:val="00F346BC"/>
    <w:rsid w:val="00F3521B"/>
    <w:rsid w:val="00F35561"/>
    <w:rsid w:val="00F35865"/>
    <w:rsid w:val="00F35E92"/>
    <w:rsid w:val="00F3634B"/>
    <w:rsid w:val="00F3651B"/>
    <w:rsid w:val="00F369F3"/>
    <w:rsid w:val="00F370CB"/>
    <w:rsid w:val="00F377A2"/>
    <w:rsid w:val="00F37922"/>
    <w:rsid w:val="00F37AEF"/>
    <w:rsid w:val="00F4125D"/>
    <w:rsid w:val="00F42910"/>
    <w:rsid w:val="00F42C2B"/>
    <w:rsid w:val="00F439C5"/>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92"/>
    <w:rsid w:val="00F542D8"/>
    <w:rsid w:val="00F548C8"/>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3289"/>
    <w:rsid w:val="00F63622"/>
    <w:rsid w:val="00F63B6A"/>
    <w:rsid w:val="00F64047"/>
    <w:rsid w:val="00F6404E"/>
    <w:rsid w:val="00F6433C"/>
    <w:rsid w:val="00F6474A"/>
    <w:rsid w:val="00F64966"/>
    <w:rsid w:val="00F64D85"/>
    <w:rsid w:val="00F64F9F"/>
    <w:rsid w:val="00F6522A"/>
    <w:rsid w:val="00F660B8"/>
    <w:rsid w:val="00F660C9"/>
    <w:rsid w:val="00F6624A"/>
    <w:rsid w:val="00F6658E"/>
    <w:rsid w:val="00F666D1"/>
    <w:rsid w:val="00F669E3"/>
    <w:rsid w:val="00F67A85"/>
    <w:rsid w:val="00F707FC"/>
    <w:rsid w:val="00F70FF9"/>
    <w:rsid w:val="00F71026"/>
    <w:rsid w:val="00F71042"/>
    <w:rsid w:val="00F710A0"/>
    <w:rsid w:val="00F71874"/>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549"/>
    <w:rsid w:val="00F7564B"/>
    <w:rsid w:val="00F76337"/>
    <w:rsid w:val="00F763DF"/>
    <w:rsid w:val="00F76B2E"/>
    <w:rsid w:val="00F76B74"/>
    <w:rsid w:val="00F7792A"/>
    <w:rsid w:val="00F77C47"/>
    <w:rsid w:val="00F77CFA"/>
    <w:rsid w:val="00F80951"/>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78E"/>
    <w:rsid w:val="00F969EB"/>
    <w:rsid w:val="00F96C7A"/>
    <w:rsid w:val="00F96E7C"/>
    <w:rsid w:val="00F975B5"/>
    <w:rsid w:val="00F979F4"/>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832"/>
    <w:rsid w:val="00FD3905"/>
    <w:rsid w:val="00FD4620"/>
    <w:rsid w:val="00FD48FE"/>
    <w:rsid w:val="00FD4CC0"/>
    <w:rsid w:val="00FD6318"/>
    <w:rsid w:val="00FD6A3D"/>
    <w:rsid w:val="00FD6D35"/>
    <w:rsid w:val="00FD6F9D"/>
    <w:rsid w:val="00FD7001"/>
    <w:rsid w:val="00FD7240"/>
    <w:rsid w:val="00FD72D9"/>
    <w:rsid w:val="00FD73AE"/>
    <w:rsid w:val="00FD7F6A"/>
    <w:rsid w:val="00FE04B6"/>
    <w:rsid w:val="00FE05E5"/>
    <w:rsid w:val="00FE0657"/>
    <w:rsid w:val="00FE1E94"/>
    <w:rsid w:val="00FE20AB"/>
    <w:rsid w:val="00FE22FE"/>
    <w:rsid w:val="00FE2B7B"/>
    <w:rsid w:val="00FE2CB8"/>
    <w:rsid w:val="00FE3100"/>
    <w:rsid w:val="00FE3439"/>
    <w:rsid w:val="00FE3768"/>
    <w:rsid w:val="00FE37C6"/>
    <w:rsid w:val="00FE48ED"/>
    <w:rsid w:val="00FE5172"/>
    <w:rsid w:val="00FE529A"/>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B03"/>
    <w:rsid w:val="00FF2077"/>
    <w:rsid w:val="00FF2A88"/>
    <w:rsid w:val="00FF35E2"/>
    <w:rsid w:val="00FF37C5"/>
    <w:rsid w:val="00FF3A12"/>
    <w:rsid w:val="00FF3CFC"/>
    <w:rsid w:val="00FF43AF"/>
    <w:rsid w:val="00FF48E0"/>
    <w:rsid w:val="00FF4D22"/>
    <w:rsid w:val="00FF4FCD"/>
    <w:rsid w:val="00FF5026"/>
    <w:rsid w:val="00FF5173"/>
    <w:rsid w:val="00FF51D0"/>
    <w:rsid w:val="00FF52CA"/>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3546751-C4B0-4AB9-9FC9-75CD9E34C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character" w:customStyle="1" w:styleId="BodyTextChar">
    <w:name w:val="Body Text Char"/>
    <w:aliases w:val="bt Char"/>
    <w:link w:val="BodyText"/>
    <w:rsid w:val="00C26757"/>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vsdx"/><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33.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11.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5" Type="http://schemas.openxmlformats.org/officeDocument/2006/relationships/customXml" Target="../customXml/item5.xml"/><Relationship Id="rId15" Type="http://schemas.openxmlformats.org/officeDocument/2006/relationships/package" Target="embeddings/Microsoft_Visio_Drawing22.vsdx"/><Relationship Id="rId23" Type="http://schemas.openxmlformats.org/officeDocument/2006/relationships/image" Target="media/image9.emf"/><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footer" Target="footer1.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4113CAEF4694335A1E0F5DE920E5919"/>
        <w:category>
          <w:name w:val="General"/>
          <w:gallery w:val="placeholder"/>
        </w:category>
        <w:types>
          <w:type w:val="bbPlcHdr"/>
        </w:types>
        <w:behaviors>
          <w:behavior w:val="content"/>
        </w:behaviors>
        <w:guid w:val="{455AC244-5B4A-4E58-9E52-9DD35E121F5B}"/>
      </w:docPartPr>
      <w:docPartBody>
        <w:p w:rsidR="001F5321" w:rsidRDefault="00C21BFB">
          <w:r w:rsidRPr="004F6D31">
            <w:rPr>
              <w:rStyle w:val="PlaceholderText"/>
            </w:rPr>
            <w:t>[Status]</w:t>
          </w:r>
        </w:p>
      </w:docPartBody>
    </w:docPart>
    <w:docPart>
      <w:docPartPr>
        <w:name w:val="CD4A4A7EB5BC4A52824A068D0260D395"/>
        <w:category>
          <w:name w:val="General"/>
          <w:gallery w:val="placeholder"/>
        </w:category>
        <w:types>
          <w:type w:val="bbPlcHdr"/>
        </w:types>
        <w:behaviors>
          <w:behavior w:val="content"/>
        </w:behaviors>
        <w:guid w:val="{D3658110-9333-4F41-BBE7-BB7BBDD65189}"/>
      </w:docPartPr>
      <w:docPartBody>
        <w:p w:rsidR="001F5321" w:rsidRDefault="00C21BFB">
          <w:r w:rsidRPr="004F6D31">
            <w:rPr>
              <w:rStyle w:val="PlaceholderText"/>
            </w:rPr>
            <w:t>[Title]</w:t>
          </w:r>
        </w:p>
      </w:docPartBody>
    </w:docPart>
    <w:docPart>
      <w:docPartPr>
        <w:name w:val="C3039BB7AF7B41AEADF0BF453F55DEC4"/>
        <w:category>
          <w:name w:val="General"/>
          <w:gallery w:val="placeholder"/>
        </w:category>
        <w:types>
          <w:type w:val="bbPlcHdr"/>
        </w:types>
        <w:behaviors>
          <w:behavior w:val="content"/>
        </w:behaviors>
        <w:guid w:val="{2C822E43-DAAF-4F69-A058-1C30DC31D992}"/>
      </w:docPartPr>
      <w:docPartBody>
        <w:p w:rsidR="001F5321" w:rsidRDefault="00C21BFB">
          <w:r w:rsidRPr="004F6D31">
            <w:rPr>
              <w:rStyle w:val="PlaceholderText"/>
            </w:rPr>
            <w:t>[Category]</w:t>
          </w:r>
        </w:p>
      </w:docPartBody>
    </w:docPart>
    <w:docPart>
      <w:docPartPr>
        <w:name w:val="531B44231BF34F6FB7017A118F89A118"/>
        <w:category>
          <w:name w:val="General"/>
          <w:gallery w:val="placeholder"/>
        </w:category>
        <w:types>
          <w:type w:val="bbPlcHdr"/>
        </w:types>
        <w:behaviors>
          <w:behavior w:val="content"/>
        </w:behaviors>
        <w:guid w:val="{BD3D29FE-1286-43DA-8CEF-3C5437E21569}"/>
      </w:docPartPr>
      <w:docPartBody>
        <w:p w:rsidR="001F5321" w:rsidRDefault="00C21BFB">
          <w:r w:rsidRPr="004F6D31">
            <w:rPr>
              <w:rStyle w:val="PlaceholderText"/>
            </w:rPr>
            <w:t>[Subject]</w:t>
          </w:r>
        </w:p>
      </w:docPartBody>
    </w:docPart>
    <w:docPart>
      <w:docPartPr>
        <w:name w:val="CD54A9F6C6F948B4A2C0BFB36B33B0D3"/>
        <w:category>
          <w:name w:val="General"/>
          <w:gallery w:val="placeholder"/>
        </w:category>
        <w:types>
          <w:type w:val="bbPlcHdr"/>
        </w:types>
        <w:behaviors>
          <w:behavior w:val="content"/>
        </w:behaviors>
        <w:guid w:val="{9A576C51-4839-420C-9FD6-DC6044AC9ACD}"/>
      </w:docPartPr>
      <w:docPartBody>
        <w:p w:rsidR="001F5321" w:rsidRDefault="00C21BFB">
          <w:r w:rsidRPr="004F6D3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BFB"/>
    <w:rsid w:val="001E2289"/>
    <w:rsid w:val="001F5321"/>
    <w:rsid w:val="002920E7"/>
    <w:rsid w:val="00314E72"/>
    <w:rsid w:val="00380CF3"/>
    <w:rsid w:val="00382320"/>
    <w:rsid w:val="00A874F0"/>
    <w:rsid w:val="00B4759C"/>
    <w:rsid w:val="00C21BFB"/>
    <w:rsid w:val="00E479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21BF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Morozov, Gregory V</DisplayName>
        <AccountId>72</AccountId>
        <AccountType/>
      </UserInfo>
    </ReportOwner>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4D2D81-24D2-4815-BC9F-448F585CD12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3.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5.xml><?xml version="1.0" encoding="utf-8"?>
<ds:datastoreItem xmlns:ds="http://schemas.openxmlformats.org/officeDocument/2006/customXml" ds:itemID="{7ADFBE6D-F15C-47E1-9198-86B4B0EE7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1</Pages>
  <Words>1430</Words>
  <Characters>8155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On multiplexing between PSS and SSS</vt:lpstr>
    </vt:vector>
  </TitlesOfParts>
  <Company>Intel</Company>
  <LinksUpToDate>false</LinksUpToDate>
  <CharactersWithSpaces>9566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multiplexing between PSS and SSS</dc:title>
  <dc:subject>R1-1613046</dc:subject>
  <dc:creator>Morozov, Gregory V.</dc:creator>
  <cp:keywords>CTPClassification=CTP_PUBLIC:VisualMarkings=</cp:keywords>
  <dc:description>Reno, USA 14th - 18th November 2016</dc:description>
  <cp:lastModifiedBy>Lee, Daewon</cp:lastModifiedBy>
  <cp:revision>71</cp:revision>
  <cp:lastPrinted>2011-11-09T22:49:00Z</cp:lastPrinted>
  <dcterms:created xsi:type="dcterms:W3CDTF">2016-11-05T08:48:00Z</dcterms:created>
  <dcterms:modified xsi:type="dcterms:W3CDTF">2016-11-14T07:06:00Z</dcterms:modified>
  <cp:category>7.1.2.1</cp:category>
  <cp:contentStatus>WG1 Meeting #87</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54bdd017-4e06-4951-8377-fb84c09fe886</vt:lpwstr>
  </property>
  <property fmtid="{D5CDD505-2E9C-101B-9397-08002B2CF9AE}" pid="6" name="CTP_TimeStamp">
    <vt:lpwstr>2016-11-10 13:53:37Z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0x01010058DDEB47312E4967BFC1576B96E8C3D40039B5EFFB71B84E46BCEF74BDDA92E4BD</vt:lpwstr>
  </property>
  <property fmtid="{D5CDD505-2E9C-101B-9397-08002B2CF9AE}" pid="12" name="CTPClassification">
    <vt:lpwstr>CTP_PUBLIC</vt:lpwstr>
  </property>
</Properties>
</file>